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CAC5F" w14:textId="24E8D3E5" w:rsidR="00710671" w:rsidRDefault="00710671" w:rsidP="00710671">
      <w:pPr>
        <w:spacing w:after="120" w:line="240" w:lineRule="atLeast"/>
        <w:rPr>
          <w:rFonts w:ascii="Arial" w:hAnsi="Arial" w:cs="Arial"/>
          <w:b/>
          <w:sz w:val="24"/>
          <w:szCs w:val="24"/>
        </w:rPr>
      </w:pPr>
    </w:p>
    <w:p w14:paraId="1315C91E" w14:textId="45D13DF8" w:rsidR="00493D0B" w:rsidRDefault="00493D0B" w:rsidP="00710671">
      <w:pPr>
        <w:spacing w:after="120" w:line="240" w:lineRule="atLeast"/>
        <w:rPr>
          <w:rFonts w:ascii="Arial" w:hAnsi="Arial" w:cs="Arial"/>
          <w:b/>
          <w:sz w:val="24"/>
          <w:szCs w:val="24"/>
        </w:rPr>
      </w:pPr>
    </w:p>
    <w:p w14:paraId="6CE1E251" w14:textId="26B1C96C" w:rsidR="00493D0B" w:rsidRDefault="00493D0B" w:rsidP="001E1475">
      <w:pPr>
        <w:pStyle w:val="Title"/>
        <w:jc w:val="both"/>
        <w:rPr>
          <w:lang w:val="en-IN"/>
        </w:rPr>
      </w:pPr>
      <w:r>
        <w:t xml:space="preserve">Nominee Statement: </w:t>
      </w:r>
      <w:r w:rsidR="001E1475">
        <w:rPr>
          <w:lang w:val="en-IN"/>
        </w:rPr>
        <w:t>Wolfgang Gindorfer</w:t>
      </w:r>
    </w:p>
    <w:p w14:paraId="0D89034A" w14:textId="77777777" w:rsidR="001E1475" w:rsidRPr="001E1475" w:rsidRDefault="001E1475" w:rsidP="001E1475">
      <w:pPr>
        <w:rPr>
          <w:lang w:val="en-IN"/>
        </w:rPr>
      </w:pPr>
    </w:p>
    <w:p w14:paraId="30B42C8C" w14:textId="1D34ED0A" w:rsidR="00493D0B" w:rsidRDefault="00493D0B" w:rsidP="00493D0B">
      <w:pPr>
        <w:pStyle w:val="Heading1"/>
      </w:pPr>
      <w:r>
        <w:t xml:space="preserve">Position: IAPB </w:t>
      </w:r>
      <w:r w:rsidR="001E1475">
        <w:t>Europe</w:t>
      </w:r>
      <w:r w:rsidR="008606C0">
        <w:t xml:space="preserve"> Regional Chair</w:t>
      </w:r>
    </w:p>
    <w:p w14:paraId="0E445E16" w14:textId="623E702C" w:rsidR="00493D0B" w:rsidRDefault="00493D0B" w:rsidP="00710671">
      <w:pPr>
        <w:spacing w:after="120" w:line="240" w:lineRule="atLeast"/>
        <w:rPr>
          <w:rFonts w:ascii="Arial" w:hAnsi="Arial" w:cs="Arial"/>
          <w:b/>
          <w:sz w:val="24"/>
          <w:szCs w:val="24"/>
        </w:rPr>
      </w:pPr>
    </w:p>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360"/>
      </w:tblGrid>
      <w:tr w:rsidR="001E1475" w14:paraId="56CB97B8" w14:textId="77777777" w:rsidTr="001E1475">
        <w:trPr>
          <w:tblCellSpacing w:w="0" w:type="dxa"/>
        </w:trPr>
        <w:tc>
          <w:tcPr>
            <w:tcW w:w="0" w:type="auto"/>
            <w:shd w:val="clear" w:color="auto" w:fill="EAF2FA"/>
            <w:vAlign w:val="center"/>
            <w:hideMark/>
          </w:tcPr>
          <w:p w14:paraId="232ED5C4" w14:textId="77777777" w:rsidR="001E1475" w:rsidRDefault="001E1475">
            <w:pPr>
              <w:rPr>
                <w:rFonts w:eastAsia="Times New Roman"/>
              </w:rPr>
            </w:pPr>
            <w:r>
              <w:rPr>
                <w:rStyle w:val="Strong"/>
                <w:rFonts w:ascii="Arial" w:eastAsia="Times New Roman" w:hAnsi="Arial" w:cs="Arial"/>
                <w:sz w:val="18"/>
                <w:szCs w:val="18"/>
              </w:rPr>
              <w:t>Nomination For the position:</w:t>
            </w:r>
            <w:r>
              <w:rPr>
                <w:rFonts w:eastAsia="Times New Roman"/>
              </w:rPr>
              <w:t xml:space="preserve"> </w:t>
            </w:r>
          </w:p>
        </w:tc>
      </w:tr>
      <w:tr w:rsidR="001E1475" w14:paraId="1718CBE7" w14:textId="77777777" w:rsidTr="001E1475">
        <w:trPr>
          <w:tblCellSpacing w:w="0" w:type="dxa"/>
        </w:trPr>
        <w:tc>
          <w:tcPr>
            <w:tcW w:w="0" w:type="auto"/>
            <w:shd w:val="clear" w:color="auto" w:fill="FFFFFF"/>
            <w:vAlign w:val="center"/>
            <w:hideMark/>
          </w:tcPr>
          <w:p w14:paraId="5B884DAD" w14:textId="77777777" w:rsidR="001E1475" w:rsidRDefault="001E1475">
            <w:pPr>
              <w:rPr>
                <w:rFonts w:eastAsia="Times New Roman"/>
              </w:rPr>
            </w:pPr>
            <w:r>
              <w:rPr>
                <w:rFonts w:ascii="Arial" w:eastAsia="Times New Roman" w:hAnsi="Arial" w:cs="Arial"/>
                <w:sz w:val="18"/>
                <w:szCs w:val="18"/>
              </w:rPr>
              <w:t>Regional Chair</w:t>
            </w:r>
            <w:r>
              <w:rPr>
                <w:rFonts w:eastAsia="Times New Roman"/>
              </w:rPr>
              <w:t xml:space="preserve"> </w:t>
            </w:r>
          </w:p>
        </w:tc>
      </w:tr>
      <w:tr w:rsidR="001E1475" w14:paraId="68ED6A3D" w14:textId="77777777" w:rsidTr="001E1475">
        <w:trPr>
          <w:tblCellSpacing w:w="0" w:type="dxa"/>
        </w:trPr>
        <w:tc>
          <w:tcPr>
            <w:tcW w:w="0" w:type="auto"/>
            <w:shd w:val="clear" w:color="auto" w:fill="EAF2FA"/>
            <w:vAlign w:val="center"/>
            <w:hideMark/>
          </w:tcPr>
          <w:p w14:paraId="2D531F88" w14:textId="77777777" w:rsidR="001E1475" w:rsidRDefault="001E1475">
            <w:pPr>
              <w:rPr>
                <w:rFonts w:eastAsia="Times New Roman"/>
              </w:rPr>
            </w:pPr>
            <w:r>
              <w:rPr>
                <w:rStyle w:val="Strong"/>
                <w:rFonts w:ascii="Arial" w:eastAsia="Times New Roman" w:hAnsi="Arial" w:cs="Arial"/>
                <w:sz w:val="18"/>
                <w:szCs w:val="18"/>
              </w:rPr>
              <w:t>Region</w:t>
            </w:r>
            <w:r>
              <w:rPr>
                <w:rFonts w:eastAsia="Times New Roman"/>
              </w:rPr>
              <w:t xml:space="preserve"> </w:t>
            </w:r>
          </w:p>
        </w:tc>
      </w:tr>
      <w:tr w:rsidR="001E1475" w14:paraId="7711BE87" w14:textId="77777777" w:rsidTr="001E1475">
        <w:trPr>
          <w:tblCellSpacing w:w="0" w:type="dxa"/>
        </w:trPr>
        <w:tc>
          <w:tcPr>
            <w:tcW w:w="0" w:type="auto"/>
            <w:shd w:val="clear" w:color="auto" w:fill="FFFFFF"/>
            <w:vAlign w:val="center"/>
            <w:hideMark/>
          </w:tcPr>
          <w:p w14:paraId="77118B16" w14:textId="77777777" w:rsidR="001E1475" w:rsidRDefault="001E1475">
            <w:pPr>
              <w:rPr>
                <w:rFonts w:eastAsia="Times New Roman"/>
              </w:rPr>
            </w:pPr>
            <w:r>
              <w:rPr>
                <w:rFonts w:ascii="Arial" w:eastAsia="Times New Roman" w:hAnsi="Arial" w:cs="Arial"/>
                <w:sz w:val="18"/>
                <w:szCs w:val="18"/>
              </w:rPr>
              <w:t>Europe</w:t>
            </w:r>
            <w:r>
              <w:rPr>
                <w:rFonts w:eastAsia="Times New Roman"/>
              </w:rPr>
              <w:t xml:space="preserve"> </w:t>
            </w:r>
          </w:p>
        </w:tc>
      </w:tr>
      <w:tr w:rsidR="001E1475" w14:paraId="3DA8D96D" w14:textId="77777777" w:rsidTr="001E1475">
        <w:trPr>
          <w:tblCellSpacing w:w="0" w:type="dxa"/>
        </w:trPr>
        <w:tc>
          <w:tcPr>
            <w:tcW w:w="0" w:type="auto"/>
            <w:shd w:val="clear" w:color="auto" w:fill="EAF2FA"/>
            <w:vAlign w:val="center"/>
            <w:hideMark/>
          </w:tcPr>
          <w:p w14:paraId="7EC744D7" w14:textId="77777777" w:rsidR="001E1475" w:rsidRDefault="001E1475">
            <w:pPr>
              <w:rPr>
                <w:rFonts w:eastAsia="Times New Roman"/>
              </w:rPr>
            </w:pPr>
            <w:r>
              <w:rPr>
                <w:rStyle w:val="Strong"/>
                <w:rFonts w:ascii="Arial" w:eastAsia="Times New Roman" w:hAnsi="Arial" w:cs="Arial"/>
                <w:sz w:val="18"/>
                <w:szCs w:val="18"/>
              </w:rPr>
              <w:t>Nominee Name</w:t>
            </w:r>
            <w:r>
              <w:rPr>
                <w:rFonts w:eastAsia="Times New Roman"/>
              </w:rPr>
              <w:t xml:space="preserve"> </w:t>
            </w:r>
          </w:p>
        </w:tc>
      </w:tr>
      <w:tr w:rsidR="001E1475" w14:paraId="42900D53" w14:textId="77777777" w:rsidTr="001E1475">
        <w:trPr>
          <w:tblCellSpacing w:w="0" w:type="dxa"/>
        </w:trPr>
        <w:tc>
          <w:tcPr>
            <w:tcW w:w="0" w:type="auto"/>
            <w:shd w:val="clear" w:color="auto" w:fill="FFFFFF"/>
            <w:vAlign w:val="center"/>
            <w:hideMark/>
          </w:tcPr>
          <w:p w14:paraId="11AA050A" w14:textId="77777777" w:rsidR="001E1475" w:rsidRDefault="001E1475">
            <w:pPr>
              <w:rPr>
                <w:rFonts w:eastAsia="Times New Roman"/>
              </w:rPr>
            </w:pPr>
            <w:r>
              <w:rPr>
                <w:rFonts w:ascii="Arial" w:eastAsia="Times New Roman" w:hAnsi="Arial" w:cs="Arial"/>
                <w:sz w:val="18"/>
                <w:szCs w:val="18"/>
              </w:rPr>
              <w:t>Wolfgang Gindorfer</w:t>
            </w:r>
            <w:r>
              <w:rPr>
                <w:rFonts w:eastAsia="Times New Roman"/>
              </w:rPr>
              <w:t xml:space="preserve"> </w:t>
            </w:r>
          </w:p>
        </w:tc>
      </w:tr>
      <w:tr w:rsidR="001E1475" w14:paraId="04A9536A" w14:textId="77777777" w:rsidTr="001E1475">
        <w:trPr>
          <w:tblCellSpacing w:w="0" w:type="dxa"/>
        </w:trPr>
        <w:tc>
          <w:tcPr>
            <w:tcW w:w="0" w:type="auto"/>
            <w:shd w:val="clear" w:color="auto" w:fill="EAF2FA"/>
            <w:vAlign w:val="center"/>
            <w:hideMark/>
          </w:tcPr>
          <w:p w14:paraId="2B5C07F0" w14:textId="77777777" w:rsidR="001E1475" w:rsidRDefault="001E1475">
            <w:pPr>
              <w:rPr>
                <w:rFonts w:eastAsia="Times New Roman"/>
              </w:rPr>
            </w:pPr>
            <w:r>
              <w:rPr>
                <w:rStyle w:val="Strong"/>
                <w:rFonts w:ascii="Arial" w:eastAsia="Times New Roman" w:hAnsi="Arial" w:cs="Arial"/>
                <w:sz w:val="18"/>
                <w:szCs w:val="18"/>
              </w:rPr>
              <w:t>Nominee Job Title</w:t>
            </w:r>
            <w:r>
              <w:rPr>
                <w:rFonts w:eastAsia="Times New Roman"/>
              </w:rPr>
              <w:t xml:space="preserve"> </w:t>
            </w:r>
          </w:p>
        </w:tc>
      </w:tr>
      <w:tr w:rsidR="001E1475" w14:paraId="4A5667F2" w14:textId="77777777" w:rsidTr="001E1475">
        <w:trPr>
          <w:tblCellSpacing w:w="0" w:type="dxa"/>
        </w:trPr>
        <w:tc>
          <w:tcPr>
            <w:tcW w:w="0" w:type="auto"/>
            <w:shd w:val="clear" w:color="auto" w:fill="FFFFFF"/>
            <w:vAlign w:val="center"/>
            <w:hideMark/>
          </w:tcPr>
          <w:p w14:paraId="6EF1B916" w14:textId="77777777" w:rsidR="001E1475" w:rsidRDefault="001E1475">
            <w:pPr>
              <w:rPr>
                <w:rFonts w:eastAsia="Times New Roman"/>
              </w:rPr>
            </w:pPr>
            <w:r>
              <w:rPr>
                <w:rFonts w:ascii="Arial" w:eastAsia="Times New Roman" w:hAnsi="Arial" w:cs="Arial"/>
                <w:sz w:val="18"/>
                <w:szCs w:val="18"/>
              </w:rPr>
              <w:t>Director Uncorrected Refractive Errors &amp; Child Eye Health</w:t>
            </w:r>
            <w:r>
              <w:rPr>
                <w:rFonts w:eastAsia="Times New Roman"/>
              </w:rPr>
              <w:t xml:space="preserve"> </w:t>
            </w:r>
          </w:p>
        </w:tc>
      </w:tr>
      <w:tr w:rsidR="001E1475" w14:paraId="44C441B8" w14:textId="77777777" w:rsidTr="001E1475">
        <w:trPr>
          <w:tblCellSpacing w:w="0" w:type="dxa"/>
        </w:trPr>
        <w:tc>
          <w:tcPr>
            <w:tcW w:w="0" w:type="auto"/>
            <w:shd w:val="clear" w:color="auto" w:fill="EAF2FA"/>
            <w:vAlign w:val="center"/>
            <w:hideMark/>
          </w:tcPr>
          <w:p w14:paraId="6FDE7891" w14:textId="77777777" w:rsidR="001E1475" w:rsidRDefault="001E1475">
            <w:pPr>
              <w:rPr>
                <w:rFonts w:eastAsia="Times New Roman"/>
              </w:rPr>
            </w:pPr>
            <w:r>
              <w:rPr>
                <w:rStyle w:val="Strong"/>
                <w:rFonts w:ascii="Arial" w:eastAsia="Times New Roman" w:hAnsi="Arial" w:cs="Arial"/>
                <w:sz w:val="18"/>
                <w:szCs w:val="18"/>
              </w:rPr>
              <w:t>Nominee Organisation</w:t>
            </w:r>
            <w:r>
              <w:rPr>
                <w:rFonts w:eastAsia="Times New Roman"/>
              </w:rPr>
              <w:t xml:space="preserve"> </w:t>
            </w:r>
          </w:p>
        </w:tc>
      </w:tr>
      <w:tr w:rsidR="001E1475" w14:paraId="5B11C350" w14:textId="77777777" w:rsidTr="001E1475">
        <w:trPr>
          <w:tblCellSpacing w:w="0" w:type="dxa"/>
        </w:trPr>
        <w:tc>
          <w:tcPr>
            <w:tcW w:w="0" w:type="auto"/>
            <w:shd w:val="clear" w:color="auto" w:fill="FFFFFF"/>
            <w:vAlign w:val="center"/>
            <w:hideMark/>
          </w:tcPr>
          <w:p w14:paraId="381A112D" w14:textId="77777777" w:rsidR="001E1475" w:rsidRDefault="001E1475">
            <w:pPr>
              <w:rPr>
                <w:rFonts w:eastAsia="Times New Roman"/>
              </w:rPr>
            </w:pPr>
            <w:r>
              <w:rPr>
                <w:rFonts w:ascii="Arial" w:eastAsia="Times New Roman" w:hAnsi="Arial" w:cs="Arial"/>
                <w:sz w:val="18"/>
                <w:szCs w:val="18"/>
              </w:rPr>
              <w:t>LIGHT FOR THE WORLD International</w:t>
            </w:r>
            <w:r>
              <w:rPr>
                <w:rFonts w:eastAsia="Times New Roman"/>
              </w:rPr>
              <w:t xml:space="preserve"> </w:t>
            </w:r>
          </w:p>
        </w:tc>
      </w:tr>
      <w:tr w:rsidR="001E1475" w14:paraId="2DB545D0" w14:textId="77777777" w:rsidTr="001E1475">
        <w:trPr>
          <w:tblCellSpacing w:w="0" w:type="dxa"/>
        </w:trPr>
        <w:tc>
          <w:tcPr>
            <w:tcW w:w="0" w:type="auto"/>
            <w:shd w:val="clear" w:color="auto" w:fill="EAF2FA"/>
            <w:vAlign w:val="center"/>
            <w:hideMark/>
          </w:tcPr>
          <w:p w14:paraId="5E4239EE" w14:textId="77777777" w:rsidR="001E1475" w:rsidRDefault="001E1475">
            <w:pPr>
              <w:rPr>
                <w:rFonts w:eastAsia="Times New Roman"/>
              </w:rPr>
            </w:pPr>
            <w:r>
              <w:rPr>
                <w:rStyle w:val="Strong"/>
                <w:rFonts w:ascii="Arial" w:eastAsia="Times New Roman" w:hAnsi="Arial" w:cs="Arial"/>
                <w:sz w:val="18"/>
                <w:szCs w:val="18"/>
              </w:rPr>
              <w:t>Nominating IAPB member organisation</w:t>
            </w:r>
            <w:r>
              <w:rPr>
                <w:rFonts w:eastAsia="Times New Roman"/>
              </w:rPr>
              <w:t xml:space="preserve"> </w:t>
            </w:r>
          </w:p>
        </w:tc>
      </w:tr>
      <w:tr w:rsidR="001E1475" w14:paraId="35CE7713" w14:textId="77777777" w:rsidTr="001E1475">
        <w:trPr>
          <w:tblCellSpacing w:w="0" w:type="dxa"/>
        </w:trPr>
        <w:tc>
          <w:tcPr>
            <w:tcW w:w="0" w:type="auto"/>
            <w:shd w:val="clear" w:color="auto" w:fill="FFFFFF"/>
            <w:vAlign w:val="center"/>
            <w:hideMark/>
          </w:tcPr>
          <w:p w14:paraId="1E441B0D" w14:textId="77777777" w:rsidR="001E1475" w:rsidRDefault="001E1475">
            <w:pPr>
              <w:rPr>
                <w:rFonts w:eastAsia="Times New Roman"/>
              </w:rPr>
            </w:pPr>
            <w:r>
              <w:rPr>
                <w:rFonts w:ascii="Arial" w:eastAsia="Times New Roman" w:hAnsi="Arial" w:cs="Arial"/>
                <w:sz w:val="18"/>
                <w:szCs w:val="18"/>
              </w:rPr>
              <w:t>LIGHT FOR THE WORLD International</w:t>
            </w:r>
            <w:r>
              <w:rPr>
                <w:rFonts w:eastAsia="Times New Roman"/>
              </w:rPr>
              <w:t xml:space="preserve"> </w:t>
            </w:r>
          </w:p>
        </w:tc>
      </w:tr>
      <w:tr w:rsidR="001E1475" w14:paraId="3662902F" w14:textId="77777777" w:rsidTr="001E1475">
        <w:trPr>
          <w:tblCellSpacing w:w="0" w:type="dxa"/>
        </w:trPr>
        <w:tc>
          <w:tcPr>
            <w:tcW w:w="0" w:type="auto"/>
            <w:shd w:val="clear" w:color="auto" w:fill="EAF2FA"/>
            <w:vAlign w:val="center"/>
            <w:hideMark/>
          </w:tcPr>
          <w:p w14:paraId="4CBAD3F7" w14:textId="77777777" w:rsidR="001E1475" w:rsidRDefault="001E1475">
            <w:pPr>
              <w:rPr>
                <w:rFonts w:eastAsia="Times New Roman"/>
              </w:rPr>
            </w:pPr>
            <w:r>
              <w:rPr>
                <w:rStyle w:val="Strong"/>
                <w:rFonts w:ascii="Arial" w:eastAsia="Times New Roman" w:hAnsi="Arial" w:cs="Arial"/>
                <w:sz w:val="18"/>
                <w:szCs w:val="18"/>
              </w:rPr>
              <w:t>Represented by:</w:t>
            </w:r>
            <w:r>
              <w:rPr>
                <w:rFonts w:eastAsia="Times New Roman"/>
              </w:rPr>
              <w:t xml:space="preserve"> </w:t>
            </w:r>
          </w:p>
        </w:tc>
      </w:tr>
      <w:tr w:rsidR="001E1475" w14:paraId="4C9E8A8F" w14:textId="77777777" w:rsidTr="001E1475">
        <w:trPr>
          <w:tblCellSpacing w:w="0" w:type="dxa"/>
        </w:trPr>
        <w:tc>
          <w:tcPr>
            <w:tcW w:w="0" w:type="auto"/>
            <w:shd w:val="clear" w:color="auto" w:fill="FFFFFF"/>
            <w:vAlign w:val="center"/>
            <w:hideMark/>
          </w:tcPr>
          <w:p w14:paraId="7E4232A9" w14:textId="77777777" w:rsidR="001E1475" w:rsidRDefault="001E1475">
            <w:pPr>
              <w:rPr>
                <w:rFonts w:eastAsia="Times New Roman"/>
              </w:rPr>
            </w:pPr>
            <w:r>
              <w:rPr>
                <w:rFonts w:ascii="Arial" w:eastAsia="Times New Roman" w:hAnsi="Arial" w:cs="Arial"/>
                <w:sz w:val="18"/>
                <w:szCs w:val="18"/>
              </w:rPr>
              <w:t>Wolfgang Gindorfer</w:t>
            </w:r>
            <w:r>
              <w:rPr>
                <w:rFonts w:eastAsia="Times New Roman"/>
              </w:rPr>
              <w:t xml:space="preserve"> </w:t>
            </w:r>
          </w:p>
        </w:tc>
      </w:tr>
      <w:tr w:rsidR="001E1475" w14:paraId="38BBAE17" w14:textId="77777777" w:rsidTr="001E1475">
        <w:trPr>
          <w:tblCellSpacing w:w="0" w:type="dxa"/>
        </w:trPr>
        <w:tc>
          <w:tcPr>
            <w:tcW w:w="0" w:type="auto"/>
            <w:shd w:val="clear" w:color="auto" w:fill="EAF2FA"/>
            <w:vAlign w:val="center"/>
            <w:hideMark/>
          </w:tcPr>
          <w:p w14:paraId="793671E1" w14:textId="77777777" w:rsidR="001E1475" w:rsidRDefault="001E1475">
            <w:pPr>
              <w:rPr>
                <w:rFonts w:eastAsia="Times New Roman"/>
              </w:rPr>
            </w:pPr>
            <w:r>
              <w:rPr>
                <w:rStyle w:val="Strong"/>
                <w:rFonts w:ascii="Arial" w:eastAsia="Times New Roman" w:hAnsi="Arial" w:cs="Arial"/>
                <w:sz w:val="18"/>
                <w:szCs w:val="18"/>
              </w:rPr>
              <w:t>Seconded by:</w:t>
            </w:r>
            <w:r>
              <w:rPr>
                <w:rFonts w:eastAsia="Times New Roman"/>
              </w:rPr>
              <w:t xml:space="preserve"> </w:t>
            </w:r>
          </w:p>
        </w:tc>
      </w:tr>
      <w:tr w:rsidR="001E1475" w14:paraId="4498B230" w14:textId="77777777" w:rsidTr="001E1475">
        <w:trPr>
          <w:tblCellSpacing w:w="0" w:type="dxa"/>
        </w:trPr>
        <w:tc>
          <w:tcPr>
            <w:tcW w:w="0" w:type="auto"/>
            <w:shd w:val="clear" w:color="auto" w:fill="FFFFFF"/>
            <w:vAlign w:val="center"/>
            <w:hideMark/>
          </w:tcPr>
          <w:p w14:paraId="13126AD2" w14:textId="77777777" w:rsidR="001E1475" w:rsidRDefault="001E1475">
            <w:pPr>
              <w:rPr>
                <w:rFonts w:eastAsia="Times New Roman"/>
              </w:rPr>
            </w:pPr>
            <w:r>
              <w:rPr>
                <w:rFonts w:ascii="Arial" w:eastAsia="Times New Roman" w:hAnsi="Arial" w:cs="Arial"/>
                <w:sz w:val="18"/>
                <w:szCs w:val="18"/>
              </w:rPr>
              <w:t xml:space="preserve">Dr </w:t>
            </w:r>
            <w:proofErr w:type="spellStart"/>
            <w:r>
              <w:rPr>
                <w:rFonts w:ascii="Arial" w:eastAsia="Times New Roman" w:hAnsi="Arial" w:cs="Arial"/>
                <w:sz w:val="18"/>
                <w:szCs w:val="18"/>
              </w:rPr>
              <w:t>Raimund</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Balmes</w:t>
            </w:r>
            <w:proofErr w:type="spellEnd"/>
            <w:r>
              <w:rPr>
                <w:rFonts w:eastAsia="Times New Roman"/>
              </w:rPr>
              <w:t xml:space="preserve"> </w:t>
            </w:r>
          </w:p>
        </w:tc>
      </w:tr>
      <w:tr w:rsidR="001E1475" w14:paraId="40878980" w14:textId="77777777" w:rsidTr="001E1475">
        <w:trPr>
          <w:tblCellSpacing w:w="0" w:type="dxa"/>
        </w:trPr>
        <w:tc>
          <w:tcPr>
            <w:tcW w:w="0" w:type="auto"/>
            <w:shd w:val="clear" w:color="auto" w:fill="EAF2FA"/>
            <w:vAlign w:val="center"/>
            <w:hideMark/>
          </w:tcPr>
          <w:p w14:paraId="0D1A2EF1" w14:textId="77777777" w:rsidR="001E1475" w:rsidRDefault="001E1475">
            <w:pPr>
              <w:rPr>
                <w:rFonts w:eastAsia="Times New Roman"/>
              </w:rPr>
            </w:pPr>
            <w:r>
              <w:rPr>
                <w:rStyle w:val="Strong"/>
                <w:rFonts w:ascii="Arial" w:eastAsia="Times New Roman" w:hAnsi="Arial" w:cs="Arial"/>
                <w:sz w:val="18"/>
                <w:szCs w:val="18"/>
              </w:rPr>
              <w:t>Seconding IAPB member organisation:</w:t>
            </w:r>
            <w:r>
              <w:rPr>
                <w:rFonts w:eastAsia="Times New Roman"/>
              </w:rPr>
              <w:t xml:space="preserve"> </w:t>
            </w:r>
          </w:p>
        </w:tc>
      </w:tr>
      <w:tr w:rsidR="001E1475" w14:paraId="273A62C3" w14:textId="77777777" w:rsidTr="001E1475">
        <w:trPr>
          <w:tblCellSpacing w:w="0" w:type="dxa"/>
        </w:trPr>
        <w:tc>
          <w:tcPr>
            <w:tcW w:w="0" w:type="auto"/>
            <w:shd w:val="clear" w:color="auto" w:fill="FFFFFF"/>
            <w:vAlign w:val="center"/>
            <w:hideMark/>
          </w:tcPr>
          <w:p w14:paraId="2AB2C4F3" w14:textId="77777777" w:rsidR="001E1475" w:rsidRDefault="001E1475">
            <w:pPr>
              <w:rPr>
                <w:rFonts w:eastAsia="Times New Roman"/>
              </w:rPr>
            </w:pPr>
            <w:proofErr w:type="spellStart"/>
            <w:r>
              <w:rPr>
                <w:rFonts w:ascii="Arial" w:eastAsia="Times New Roman" w:hAnsi="Arial" w:cs="Arial"/>
                <w:sz w:val="18"/>
                <w:szCs w:val="18"/>
              </w:rPr>
              <w:t>Deutsches</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Komitee</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zur</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Verhütung</w:t>
            </w:r>
            <w:proofErr w:type="spellEnd"/>
            <w:r>
              <w:rPr>
                <w:rFonts w:ascii="Arial" w:eastAsia="Times New Roman" w:hAnsi="Arial" w:cs="Arial"/>
                <w:sz w:val="18"/>
                <w:szCs w:val="18"/>
              </w:rPr>
              <w:t xml:space="preserve"> von </w:t>
            </w:r>
            <w:proofErr w:type="spellStart"/>
            <w:r>
              <w:rPr>
                <w:rFonts w:ascii="Arial" w:eastAsia="Times New Roman" w:hAnsi="Arial" w:cs="Arial"/>
                <w:sz w:val="18"/>
                <w:szCs w:val="18"/>
              </w:rPr>
              <w:t>Blindheit</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e.V</w:t>
            </w:r>
            <w:proofErr w:type="spellEnd"/>
            <w:r>
              <w:rPr>
                <w:rFonts w:ascii="Arial" w:eastAsia="Times New Roman" w:hAnsi="Arial" w:cs="Arial"/>
                <w:sz w:val="18"/>
                <w:szCs w:val="18"/>
              </w:rPr>
              <w:t>.</w:t>
            </w:r>
            <w:r>
              <w:rPr>
                <w:rFonts w:eastAsia="Times New Roman"/>
              </w:rPr>
              <w:t xml:space="preserve"> </w:t>
            </w:r>
          </w:p>
        </w:tc>
      </w:tr>
      <w:tr w:rsidR="001E1475" w14:paraId="3D691F97" w14:textId="77777777" w:rsidTr="001E1475">
        <w:trPr>
          <w:tblCellSpacing w:w="0" w:type="dxa"/>
        </w:trPr>
        <w:tc>
          <w:tcPr>
            <w:tcW w:w="0" w:type="auto"/>
            <w:shd w:val="clear" w:color="auto" w:fill="EAF2FA"/>
            <w:vAlign w:val="center"/>
            <w:hideMark/>
          </w:tcPr>
          <w:p w14:paraId="05EBAD6F" w14:textId="77777777" w:rsidR="001E1475" w:rsidRDefault="001E1475">
            <w:pPr>
              <w:rPr>
                <w:rFonts w:eastAsia="Times New Roman"/>
              </w:rPr>
            </w:pPr>
            <w:r>
              <w:rPr>
                <w:rStyle w:val="Strong"/>
                <w:rFonts w:ascii="Arial" w:eastAsia="Times New Roman" w:hAnsi="Arial" w:cs="Arial"/>
                <w:sz w:val="18"/>
                <w:szCs w:val="18"/>
              </w:rPr>
              <w:lastRenderedPageBreak/>
              <w:t>Seconding Statement</w:t>
            </w:r>
            <w:r>
              <w:rPr>
                <w:rFonts w:eastAsia="Times New Roman"/>
              </w:rPr>
              <w:t xml:space="preserve"> </w:t>
            </w:r>
          </w:p>
        </w:tc>
      </w:tr>
      <w:tr w:rsidR="001E1475" w14:paraId="2F14AD07" w14:textId="77777777" w:rsidTr="001E1475">
        <w:trPr>
          <w:tblCellSpacing w:w="0" w:type="dxa"/>
        </w:trPr>
        <w:tc>
          <w:tcPr>
            <w:tcW w:w="0" w:type="auto"/>
            <w:shd w:val="clear" w:color="auto" w:fill="FFFFFF"/>
            <w:vAlign w:val="center"/>
            <w:hideMark/>
          </w:tcPr>
          <w:p w14:paraId="626C31DD" w14:textId="77777777" w:rsidR="001E1475" w:rsidRDefault="001E1475" w:rsidP="001E1475"/>
          <w:bookmarkStart w:id="0" w:name="_GoBack"/>
          <w:bookmarkEnd w:id="0"/>
          <w:p w14:paraId="362A629A" w14:textId="3C995C06" w:rsidR="001E1475" w:rsidRDefault="001E1475" w:rsidP="001E1475">
            <w:pPr>
              <w:rPr>
                <w:rFonts w:ascii="Arial" w:hAnsi="Arial" w:cs="Arial"/>
                <w:sz w:val="18"/>
              </w:rPr>
            </w:pPr>
            <w:r>
              <w:fldChar w:fldCharType="begin"/>
            </w:r>
            <w:r>
              <w:instrText xml:space="preserve"> HYPERLINK "https://www.iapb.org/index.php?gf-download=2021%2F03%2FSeconding-Statement_IAPB-Chair-Europe_2021_W.-Gindorfer.pdf&amp;form-id=36&amp;field-id=22&amp;hash=80329718a97c309bafe53e5e255a40efc2270f1cfccb9e70a73c97d5106fcf06" \t "_blank" </w:instrText>
            </w:r>
            <w:r>
              <w:fldChar w:fldCharType="separate"/>
            </w:r>
            <w:r>
              <w:rPr>
                <w:rStyle w:val="Hyperlink"/>
                <w:rFonts w:ascii="Helvetica" w:hAnsi="Helvetica"/>
                <w:sz w:val="20"/>
                <w:szCs w:val="20"/>
                <w:shd w:val="clear" w:color="auto" w:fill="FFFFFF"/>
              </w:rPr>
              <w:t>Click here to view the seconding statement</w:t>
            </w:r>
            <w:r>
              <w:fldChar w:fldCharType="end"/>
            </w:r>
          </w:p>
          <w:p w14:paraId="51B7214A" w14:textId="7984E39A" w:rsidR="001E1475" w:rsidRDefault="001E1475" w:rsidP="001E1475">
            <w:pPr>
              <w:rPr>
                <w:rFonts w:ascii="Arial" w:hAnsi="Arial" w:cs="Arial"/>
                <w:sz w:val="18"/>
              </w:rPr>
            </w:pPr>
          </w:p>
          <w:p w14:paraId="3FCD288C" w14:textId="77777777" w:rsidR="001E1475" w:rsidRDefault="001E1475" w:rsidP="001E1475">
            <w:pPr>
              <w:rPr>
                <w:rFonts w:eastAsia="Times New Roman"/>
              </w:rPr>
            </w:pPr>
            <w:r>
              <w:rPr>
                <w:rStyle w:val="Strong"/>
                <w:rFonts w:ascii="Arial" w:eastAsia="Times New Roman" w:hAnsi="Arial" w:cs="Arial"/>
                <w:sz w:val="18"/>
                <w:szCs w:val="18"/>
              </w:rPr>
              <w:t>Nominee Statement</w:t>
            </w:r>
            <w:r>
              <w:rPr>
                <w:rFonts w:eastAsia="Times New Roman"/>
              </w:rPr>
              <w:t xml:space="preserve"> </w:t>
            </w:r>
          </w:p>
          <w:p w14:paraId="7A1C9556" w14:textId="77777777" w:rsidR="001E1475" w:rsidRDefault="001E1475" w:rsidP="001E1475">
            <w:pPr>
              <w:rPr>
                <w:rFonts w:ascii="Arial" w:hAnsi="Arial" w:cs="Arial"/>
                <w:sz w:val="18"/>
              </w:rPr>
            </w:pPr>
          </w:p>
          <w:p w14:paraId="04EDBA67" w14:textId="13156F83" w:rsidR="001E1475" w:rsidRPr="001E1475" w:rsidRDefault="001E1475" w:rsidP="001E1475">
            <w:pPr>
              <w:rPr>
                <w:rFonts w:ascii="Arial" w:eastAsia="Times New Roman" w:hAnsi="Arial" w:cs="Arial"/>
                <w:sz w:val="18"/>
              </w:rPr>
            </w:pPr>
            <w:r w:rsidRPr="001E1475">
              <w:rPr>
                <w:rFonts w:ascii="Arial" w:hAnsi="Arial" w:cs="Arial"/>
                <w:sz w:val="18"/>
              </w:rPr>
              <w:t xml:space="preserve">My name is Wolfgang Gindorfer. I am working with LIGHT FOR THE WORLD International, a dedicated long-time member of IAPB, in the role of “Director Uncorrected Refractive Errors (URE) &amp; Child Eye Health”. I am very delighted to share that Light for the World has nominated me to apply for the position of the IAPB Chair for Europe for the upcoming 4-year term. My entire career as a community oriented eye care provider, advisor and advocate has been dedicated to make quality glasses available for those who need them the most. Over 30 years ago, this vision led me to the Republic of Uganda. In 2008, together with Light for the World and the International Council of Ophthalmology, I set up the National Intervention on Uncorrected Refractive Errors in Uganda (NIURE). The components embraced training and human resource development, equipment, provision of supplies and the whole logistics around it. We supported a degree programme for optometrists and a public private partnership for optical services was initiated. The journey has not yet ended! However, the programme was successfully handed over to the Uganda government and its Ministry of Health by the end of 2018. 40-50 % of the population now have access to adequate refractive services, as compared to 20 % when the programme started. My aim was and still is to never compromise on quality. I will continue to support the establishment of services for Uncorrected Refractive Errors and Child Eye Health in other Sub-Saharan African </w:t>
            </w:r>
            <w:proofErr w:type="spellStart"/>
            <w:proofErr w:type="gramStart"/>
            <w:r w:rsidRPr="001E1475">
              <w:rPr>
                <w:rFonts w:ascii="Arial" w:hAnsi="Arial" w:cs="Arial"/>
                <w:sz w:val="18"/>
              </w:rPr>
              <w:t>countries.I</w:t>
            </w:r>
            <w:proofErr w:type="spellEnd"/>
            <w:proofErr w:type="gramEnd"/>
            <w:r w:rsidRPr="001E1475">
              <w:rPr>
                <w:rFonts w:ascii="Arial" w:hAnsi="Arial" w:cs="Arial"/>
                <w:sz w:val="18"/>
              </w:rPr>
              <w:t xml:space="preserve"> have also been highly involved with the core of Vision 2020 to implement according to the Global Action Plan – to rid the world of avoidable blindness and visual impairment – in a sustainable and cost-effective way. In 2020 I felt deeply </w:t>
            </w:r>
            <w:proofErr w:type="spellStart"/>
            <w:r w:rsidRPr="001E1475">
              <w:rPr>
                <w:rFonts w:ascii="Arial" w:hAnsi="Arial" w:cs="Arial"/>
                <w:sz w:val="18"/>
              </w:rPr>
              <w:t>honored</w:t>
            </w:r>
            <w:proofErr w:type="spellEnd"/>
            <w:r w:rsidRPr="001E1475">
              <w:rPr>
                <w:rFonts w:ascii="Arial" w:hAnsi="Arial" w:cs="Arial"/>
                <w:sz w:val="18"/>
              </w:rPr>
              <w:t xml:space="preserve"> and humbled by receiving the IAPB Vision Excellence Award. LIGHT FOR THE WORLD International Together with persons with disabilities, Light for the World is working towards a fairer world for everybody. It promotes equal rights and chances for all – the inclusion of persons with disabilities in all facets of society. Light for the World has, especially, built an international reputation in the field of Eye Health. The organisation enables cataract surgeries, builds eye clinics, supports the training of ophthalmologists and opticians. In addition, it is taking part in the worldwide effort to eliminate blinding trachoma. My Goals and Intentions as IAPB Chair for Europe Besides giving my utmost to fulfil each one of my responsibilities in this role, I will, especially, dedicate myself to developing a strategic vision for IAPB’s role in Europe and, particularly, how to optimally support IAPB’s action on a global scale.</w:t>
            </w:r>
          </w:p>
        </w:tc>
      </w:tr>
    </w:tbl>
    <w:p w14:paraId="300DA143" w14:textId="77777777" w:rsidR="00AC1E33" w:rsidRPr="00602598" w:rsidRDefault="00AC1E33" w:rsidP="00602598">
      <w:pPr>
        <w:rPr>
          <w:rFonts w:ascii="Arial" w:hAnsi="Arial" w:cs="Arial"/>
        </w:rPr>
      </w:pPr>
    </w:p>
    <w:sectPr w:rsidR="00AC1E33" w:rsidRPr="00602598" w:rsidSect="00430F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C971F" w14:textId="77777777" w:rsidR="00A80A5F" w:rsidRDefault="00A80A5F" w:rsidP="00471A07">
      <w:pPr>
        <w:spacing w:after="0" w:line="240" w:lineRule="auto"/>
      </w:pPr>
      <w:r>
        <w:separator/>
      </w:r>
    </w:p>
  </w:endnote>
  <w:endnote w:type="continuationSeparator" w:id="0">
    <w:p w14:paraId="2C99CAAC" w14:textId="77777777" w:rsidR="00A80A5F" w:rsidRDefault="00A80A5F" w:rsidP="0047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462E" w14:textId="77777777" w:rsidR="008C2BB2" w:rsidRDefault="008C2B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3F5" w14:textId="77777777" w:rsidR="00471A07" w:rsidRDefault="00471A07" w:rsidP="00471A07">
    <w:pPr>
      <w:pStyle w:val="Footer"/>
      <w:tabs>
        <w:tab w:val="clear" w:pos="4680"/>
        <w:tab w:val="clear" w:pos="9360"/>
        <w:tab w:val="left" w:pos="2055"/>
      </w:tabs>
    </w:pPr>
    <w:r>
      <w:rPr>
        <w:noProof/>
        <w:lang w:eastAsia="en-GB"/>
      </w:rPr>
      <w:drawing>
        <wp:anchor distT="0" distB="0" distL="114300" distR="114300" simplePos="0" relativeHeight="251659264" behindDoc="1" locked="0" layoutInCell="1" allowOverlap="1" wp14:anchorId="1707FBD5" wp14:editId="6648AF12">
          <wp:simplePos x="0" y="0"/>
          <wp:positionH relativeFrom="column">
            <wp:posOffset>-955221</wp:posOffset>
          </wp:positionH>
          <wp:positionV relativeFrom="paragraph">
            <wp:posOffset>325936</wp:posOffset>
          </wp:positionV>
          <wp:extent cx="7878559" cy="28727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Footer.eps"/>
                  <pic:cNvPicPr/>
                </pic:nvPicPr>
                <pic:blipFill>
                  <a:blip r:embed="rId1">
                    <a:extLst>
                      <a:ext uri="{28A0092B-C50C-407E-A947-70E740481C1C}">
                        <a14:useLocalDpi xmlns:a14="http://schemas.microsoft.com/office/drawing/2010/main" val="0"/>
                      </a:ext>
                    </a:extLst>
                  </a:blip>
                  <a:stretch>
                    <a:fillRect/>
                  </a:stretch>
                </pic:blipFill>
                <pic:spPr>
                  <a:xfrm>
                    <a:off x="0" y="0"/>
                    <a:ext cx="7878559" cy="287270"/>
                  </a:xfrm>
                  <a:prstGeom prst="rect">
                    <a:avLst/>
                  </a:prstGeom>
                </pic:spPr>
              </pic:pic>
            </a:graphicData>
          </a:graphic>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AFFF" w14:textId="77777777" w:rsidR="008C2BB2" w:rsidRDefault="008C2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CE7B1" w14:textId="77777777" w:rsidR="00A80A5F" w:rsidRDefault="00A80A5F" w:rsidP="00471A07">
      <w:pPr>
        <w:spacing w:after="0" w:line="240" w:lineRule="auto"/>
      </w:pPr>
      <w:r>
        <w:separator/>
      </w:r>
    </w:p>
  </w:footnote>
  <w:footnote w:type="continuationSeparator" w:id="0">
    <w:p w14:paraId="034F5694" w14:textId="77777777" w:rsidR="00A80A5F" w:rsidRDefault="00A80A5F" w:rsidP="0047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1060" w14:textId="77777777" w:rsidR="008C2BB2" w:rsidRDefault="008C2B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5052" w14:textId="77777777" w:rsidR="008C2BB2" w:rsidRDefault="008C2B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8D5595"/>
    <w:multiLevelType w:val="multilevel"/>
    <w:tmpl w:val="1B1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7"/>
    <w:rsid w:val="000E6802"/>
    <w:rsid w:val="00112764"/>
    <w:rsid w:val="001C6D1F"/>
    <w:rsid w:val="001E1475"/>
    <w:rsid w:val="00203314"/>
    <w:rsid w:val="002863E3"/>
    <w:rsid w:val="002979EF"/>
    <w:rsid w:val="002D4AD2"/>
    <w:rsid w:val="00317EC6"/>
    <w:rsid w:val="00353862"/>
    <w:rsid w:val="003B6B9B"/>
    <w:rsid w:val="00400C90"/>
    <w:rsid w:val="00430F29"/>
    <w:rsid w:val="0045486E"/>
    <w:rsid w:val="00471A07"/>
    <w:rsid w:val="00493D0B"/>
    <w:rsid w:val="00550168"/>
    <w:rsid w:val="005B2B6A"/>
    <w:rsid w:val="00602598"/>
    <w:rsid w:val="006115B0"/>
    <w:rsid w:val="006C5BB6"/>
    <w:rsid w:val="00710671"/>
    <w:rsid w:val="0072314A"/>
    <w:rsid w:val="00795291"/>
    <w:rsid w:val="00830131"/>
    <w:rsid w:val="008606C0"/>
    <w:rsid w:val="008B6302"/>
    <w:rsid w:val="008C2BB2"/>
    <w:rsid w:val="00916001"/>
    <w:rsid w:val="0096710C"/>
    <w:rsid w:val="00967942"/>
    <w:rsid w:val="00A05EF2"/>
    <w:rsid w:val="00A80A5F"/>
    <w:rsid w:val="00AC1E33"/>
    <w:rsid w:val="00B51BCE"/>
    <w:rsid w:val="00C0157C"/>
    <w:rsid w:val="00C2414F"/>
    <w:rsid w:val="00D10190"/>
    <w:rsid w:val="00D46D9A"/>
    <w:rsid w:val="00D760F7"/>
    <w:rsid w:val="00DD1631"/>
    <w:rsid w:val="00DF00FD"/>
    <w:rsid w:val="00E42E0B"/>
    <w:rsid w:val="00E7118B"/>
    <w:rsid w:val="00EA70D2"/>
    <w:rsid w:val="00F0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B06F89AE-5BF7-7548-907D-24CDC80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493D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93D0B"/>
    <w:rPr>
      <w:rFonts w:asciiTheme="majorHAnsi" w:eastAsiaTheme="majorEastAsia" w:hAnsiTheme="majorHAnsi" w:cstheme="majorBidi"/>
      <w:color w:val="365F91" w:themeColor="accent1" w:themeShade="BF"/>
      <w:sz w:val="32"/>
      <w:szCs w:val="32"/>
      <w:lang w:val="en-GB"/>
    </w:rPr>
  </w:style>
  <w:style w:type="paragraph" w:styleId="Title">
    <w:name w:val="Title"/>
    <w:basedOn w:val="Normal"/>
    <w:next w:val="Normal"/>
    <w:link w:val="TitleChar"/>
    <w:uiPriority w:val="10"/>
    <w:qFormat/>
    <w:rsid w:val="00493D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0B"/>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semiHidden/>
    <w:unhideWhenUsed/>
    <w:rsid w:val="00493D0B"/>
    <w:rPr>
      <w:color w:val="0000FF"/>
      <w:u w:val="single"/>
    </w:rPr>
  </w:style>
  <w:style w:type="character" w:styleId="Strong">
    <w:name w:val="Strong"/>
    <w:basedOn w:val="DefaultParagraphFont"/>
    <w:uiPriority w:val="22"/>
    <w:qFormat/>
    <w:rsid w:val="00493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92411">
      <w:bodyDiv w:val="1"/>
      <w:marLeft w:val="0"/>
      <w:marRight w:val="0"/>
      <w:marTop w:val="0"/>
      <w:marBottom w:val="0"/>
      <w:divBdr>
        <w:top w:val="none" w:sz="0" w:space="0" w:color="auto"/>
        <w:left w:val="none" w:sz="0" w:space="0" w:color="auto"/>
        <w:bottom w:val="none" w:sz="0" w:space="0" w:color="auto"/>
        <w:right w:val="none" w:sz="0" w:space="0" w:color="auto"/>
      </w:divBdr>
    </w:div>
    <w:div w:id="988437504">
      <w:bodyDiv w:val="1"/>
      <w:marLeft w:val="0"/>
      <w:marRight w:val="0"/>
      <w:marTop w:val="0"/>
      <w:marBottom w:val="0"/>
      <w:divBdr>
        <w:top w:val="none" w:sz="0" w:space="0" w:color="auto"/>
        <w:left w:val="none" w:sz="0" w:space="0" w:color="auto"/>
        <w:bottom w:val="none" w:sz="0" w:space="0" w:color="auto"/>
        <w:right w:val="none" w:sz="0" w:space="0" w:color="auto"/>
      </w:divBdr>
    </w:div>
    <w:div w:id="1281497619">
      <w:bodyDiv w:val="1"/>
      <w:marLeft w:val="0"/>
      <w:marRight w:val="0"/>
      <w:marTop w:val="0"/>
      <w:marBottom w:val="0"/>
      <w:divBdr>
        <w:top w:val="none" w:sz="0" w:space="0" w:color="auto"/>
        <w:left w:val="none" w:sz="0" w:space="0" w:color="auto"/>
        <w:bottom w:val="none" w:sz="0" w:space="0" w:color="auto"/>
        <w:right w:val="none" w:sz="0" w:space="0" w:color="auto"/>
      </w:divBdr>
    </w:div>
    <w:div w:id="1459644700">
      <w:bodyDiv w:val="1"/>
      <w:marLeft w:val="0"/>
      <w:marRight w:val="0"/>
      <w:marTop w:val="0"/>
      <w:marBottom w:val="0"/>
      <w:divBdr>
        <w:top w:val="none" w:sz="0" w:space="0" w:color="auto"/>
        <w:left w:val="none" w:sz="0" w:space="0" w:color="auto"/>
        <w:bottom w:val="none" w:sz="0" w:space="0" w:color="auto"/>
        <w:right w:val="none" w:sz="0" w:space="0" w:color="auto"/>
      </w:divBdr>
    </w:div>
    <w:div w:id="1568804101">
      <w:bodyDiv w:val="1"/>
      <w:marLeft w:val="0"/>
      <w:marRight w:val="0"/>
      <w:marTop w:val="0"/>
      <w:marBottom w:val="0"/>
      <w:divBdr>
        <w:top w:val="none" w:sz="0" w:space="0" w:color="auto"/>
        <w:left w:val="none" w:sz="0" w:space="0" w:color="auto"/>
        <w:bottom w:val="none" w:sz="0" w:space="0" w:color="auto"/>
        <w:right w:val="none" w:sz="0" w:space="0" w:color="auto"/>
      </w:divBdr>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9105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DE253E138524582AA9489B5570C02" ma:contentTypeVersion="11" ma:contentTypeDescription="Create a new document." ma:contentTypeScope="" ma:versionID="c641c0bf9b3cda1da7fb8790caedea35">
  <xsd:schema xmlns:xsd="http://www.w3.org/2001/XMLSchema" xmlns:xs="http://www.w3.org/2001/XMLSchema" xmlns:p="http://schemas.microsoft.com/office/2006/metadata/properties" xmlns:ns2="6366134f-6091-4679-b6ef-07681379739b" xmlns:ns3="36c83d41-9559-47d7-b1b4-e81985425b08" targetNamespace="http://schemas.microsoft.com/office/2006/metadata/properties" ma:root="true" ma:fieldsID="fb3c3eb4cc9251d9a2eacf9dbbca6217" ns2:_="" ns3:_="">
    <xsd:import namespace="6366134f-6091-4679-b6ef-07681379739b"/>
    <xsd:import namespace="36c83d41-9559-47d7-b1b4-e8198542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134f-6091-4679-b6ef-07681379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83d41-9559-47d7-b1b4-e81985425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60E78-FFA6-4FA1-BF1B-FDF8048F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134f-6091-4679-b6ef-07681379739b"/>
    <ds:schemaRef ds:uri="36c83d41-9559-47d7-b1b4-e8198542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Rachael Bourke</cp:lastModifiedBy>
  <cp:revision>2</cp:revision>
  <dcterms:created xsi:type="dcterms:W3CDTF">2021-03-30T14:08:00Z</dcterms:created>
  <dcterms:modified xsi:type="dcterms:W3CDTF">2021-03-30T14:08:00Z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0x010100A05DE253E138524582AA9489B5570C02</vt:lpwstr>
  </property>
</Properties>
</file>