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4F38" w14:textId="123728F9" w:rsidR="0086655C" w:rsidRPr="00870AE2" w:rsidRDefault="0086655C" w:rsidP="0086655C">
      <w:pPr>
        <w:pStyle w:val="Title"/>
        <w:rPr>
          <w:sz w:val="52"/>
          <w:szCs w:val="52"/>
          <w:lang w:val="en-AU"/>
        </w:rPr>
      </w:pPr>
      <w:r w:rsidRPr="00870AE2">
        <w:rPr>
          <w:sz w:val="52"/>
          <w:szCs w:val="52"/>
          <w:lang w:val="en-AU"/>
        </w:rPr>
        <w:t xml:space="preserve">IAPB </w:t>
      </w:r>
      <w:r w:rsidR="009F79C4">
        <w:rPr>
          <w:sz w:val="52"/>
          <w:szCs w:val="52"/>
          <w:lang w:val="en-AU"/>
        </w:rPr>
        <w:t>Development Officer Latin America</w:t>
      </w:r>
      <w:r w:rsidRPr="00870AE2">
        <w:rPr>
          <w:sz w:val="52"/>
          <w:szCs w:val="52"/>
          <w:lang w:val="en-AU"/>
        </w:rPr>
        <w:t xml:space="preserve"> </w:t>
      </w:r>
    </w:p>
    <w:p w14:paraId="37C20F88" w14:textId="77777777" w:rsidR="0086655C" w:rsidRPr="00870AE2" w:rsidRDefault="0086655C" w:rsidP="0086655C">
      <w:pPr>
        <w:pStyle w:val="Subtitle"/>
        <w:rPr>
          <w:sz w:val="40"/>
          <w:szCs w:val="40"/>
          <w:lang w:val="en-AU"/>
        </w:rPr>
      </w:pPr>
      <w:r w:rsidRPr="00870AE2">
        <w:rPr>
          <w:sz w:val="36"/>
          <w:szCs w:val="36"/>
          <w:lang w:val="en-AU"/>
        </w:rPr>
        <w:t>Job Description</w:t>
      </w:r>
    </w:p>
    <w:p w14:paraId="2ADA955F" w14:textId="77777777" w:rsidR="0086655C" w:rsidRDefault="0086655C" w:rsidP="0086655C">
      <w:pPr>
        <w:rPr>
          <w:lang w:val="en-AU"/>
        </w:rPr>
      </w:pPr>
    </w:p>
    <w:tbl>
      <w:tblPr>
        <w:tblStyle w:val="TableGrid"/>
        <w:tblW w:w="949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2155"/>
        <w:gridCol w:w="2784"/>
        <w:gridCol w:w="1806"/>
        <w:gridCol w:w="2748"/>
      </w:tblGrid>
      <w:tr w:rsidR="0086655C" w:rsidRPr="00F54E4E" w14:paraId="2493091F" w14:textId="77777777" w:rsidTr="009F79C4">
        <w:tc>
          <w:tcPr>
            <w:tcW w:w="2155" w:type="dxa"/>
            <w:shd w:val="clear" w:color="auto" w:fill="F2F2F2"/>
          </w:tcPr>
          <w:p w14:paraId="1EA1237F" w14:textId="77777777" w:rsidR="0086655C" w:rsidRPr="00F54E4E" w:rsidRDefault="00C351C3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sdt>
              <w:sdtPr>
                <w:rPr>
                  <w:rFonts w:ascii="Calibri" w:eastAsia="MS Gothic" w:hAnsi="Calibri" w:cs="Angsana New"/>
                  <w:b/>
                  <w:szCs w:val="28"/>
                </w:rPr>
                <w:alias w:val="Job Title:"/>
                <w:tag w:val="Job Title:"/>
                <w:id w:val="900328234"/>
                <w:placeholder>
                  <w:docPart w:val="3988F0EF699240738890C9E63A26C508"/>
                </w:placeholder>
                <w:temporary/>
                <w:showingPlcHdr/>
                <w15:appearance w15:val="hidden"/>
              </w:sdtPr>
              <w:sdtEndPr/>
              <w:sdtContent>
                <w:r w:rsidR="0086655C" w:rsidRPr="00F54E4E">
                  <w:rPr>
                    <w:rFonts w:ascii="Calibri" w:eastAsia="MS Gothic" w:hAnsi="Calibri" w:cs="Angsana New"/>
                    <w:b/>
                    <w:szCs w:val="28"/>
                  </w:rPr>
                  <w:t>Job Title</w:t>
                </w:r>
              </w:sdtContent>
            </w:sdt>
            <w:r w:rsidR="0086655C" w:rsidRPr="00F54E4E">
              <w:rPr>
                <w:rFonts w:ascii="Calibri" w:eastAsia="MS Gothic" w:hAnsi="Calibri" w:cs="Angsana New"/>
                <w:b/>
                <w:szCs w:val="28"/>
              </w:rPr>
              <w:t>:</w:t>
            </w:r>
          </w:p>
        </w:tc>
        <w:tc>
          <w:tcPr>
            <w:tcW w:w="2784" w:type="dxa"/>
          </w:tcPr>
          <w:p w14:paraId="1AAD7D76" w14:textId="77777777" w:rsidR="0086655C" w:rsidRDefault="009F79C4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 xml:space="preserve">Development Officer </w:t>
            </w:r>
          </w:p>
          <w:p w14:paraId="26DB8BA4" w14:textId="352BA9BC" w:rsidR="009F79C4" w:rsidRPr="00F54E4E" w:rsidRDefault="009F79C4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Latin America</w:t>
            </w:r>
          </w:p>
        </w:tc>
        <w:tc>
          <w:tcPr>
            <w:tcW w:w="1806" w:type="dxa"/>
            <w:shd w:val="clear" w:color="auto" w:fill="F2F2F2"/>
          </w:tcPr>
          <w:p w14:paraId="4F88D783" w14:textId="77777777" w:rsidR="0086655C" w:rsidRPr="00F54E4E" w:rsidRDefault="0086655C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r w:rsidRPr="00F54E4E">
              <w:rPr>
                <w:rFonts w:ascii="Calibri" w:eastAsia="MS Gothic" w:hAnsi="Calibri" w:cs="Angsana New"/>
                <w:b/>
                <w:szCs w:val="28"/>
              </w:rPr>
              <w:t>Location:</w:t>
            </w:r>
          </w:p>
        </w:tc>
        <w:tc>
          <w:tcPr>
            <w:tcW w:w="2748" w:type="dxa"/>
          </w:tcPr>
          <w:p w14:paraId="4FC09AA0" w14:textId="47A79BB1" w:rsidR="0086655C" w:rsidRDefault="009F79C4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Latin America (any country)</w:t>
            </w:r>
          </w:p>
          <w:p w14:paraId="2AF8C464" w14:textId="1E2DFBAA" w:rsidR="0086655C" w:rsidRPr="00F54E4E" w:rsidRDefault="0086655C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Global remote working</w:t>
            </w:r>
            <w:r w:rsidR="009F79C4">
              <w:rPr>
                <w:rFonts w:ascii="Calibri" w:hAnsi="Calibri" w:cs="Angsana New"/>
                <w:szCs w:val="28"/>
              </w:rPr>
              <w:t>.</w:t>
            </w:r>
          </w:p>
        </w:tc>
      </w:tr>
      <w:tr w:rsidR="0086655C" w:rsidRPr="00F54E4E" w14:paraId="139655A1" w14:textId="77777777" w:rsidTr="009F79C4">
        <w:tc>
          <w:tcPr>
            <w:tcW w:w="2155" w:type="dxa"/>
            <w:shd w:val="clear" w:color="auto" w:fill="F2F2F2"/>
          </w:tcPr>
          <w:p w14:paraId="37D1A71B" w14:textId="77777777" w:rsidR="0086655C" w:rsidRPr="00F54E4E" w:rsidRDefault="00C351C3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sdt>
              <w:sdtPr>
                <w:rPr>
                  <w:rFonts w:ascii="Calibri" w:eastAsia="MS Gothic" w:hAnsi="Calibri" w:cs="Angsana New"/>
                  <w:b/>
                  <w:szCs w:val="28"/>
                </w:rPr>
                <w:alias w:val="Department/Group:"/>
                <w:tag w:val="Department/Group:"/>
                <w:id w:val="261581474"/>
                <w:placeholder>
                  <w:docPart w:val="8446CFB8D43A47829DCBECA94C00A707"/>
                </w:placeholder>
                <w:temporary/>
                <w:showingPlcHdr/>
                <w15:appearance w15:val="hidden"/>
              </w:sdtPr>
              <w:sdtEndPr/>
              <w:sdtContent>
                <w:r w:rsidR="0086655C" w:rsidRPr="00F54E4E">
                  <w:rPr>
                    <w:rFonts w:ascii="Calibri" w:eastAsia="MS Gothic" w:hAnsi="Calibri" w:cs="Angsana New"/>
                    <w:b/>
                    <w:szCs w:val="28"/>
                  </w:rPr>
                  <w:t>Department/Group</w:t>
                </w:r>
              </w:sdtContent>
            </w:sdt>
            <w:r w:rsidR="0086655C" w:rsidRPr="00F54E4E">
              <w:rPr>
                <w:rFonts w:ascii="Calibri" w:eastAsia="MS Gothic" w:hAnsi="Calibri" w:cs="Angsana New"/>
                <w:b/>
                <w:szCs w:val="28"/>
              </w:rPr>
              <w:t>:</w:t>
            </w:r>
          </w:p>
        </w:tc>
        <w:tc>
          <w:tcPr>
            <w:tcW w:w="2784" w:type="dxa"/>
          </w:tcPr>
          <w:p w14:paraId="01047D2C" w14:textId="540A7038" w:rsidR="0086655C" w:rsidRPr="00F54E4E" w:rsidRDefault="009F79C4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Regional Coordinators</w:t>
            </w:r>
          </w:p>
        </w:tc>
        <w:tc>
          <w:tcPr>
            <w:tcW w:w="1806" w:type="dxa"/>
            <w:shd w:val="clear" w:color="auto" w:fill="F2F2F2"/>
          </w:tcPr>
          <w:p w14:paraId="2442A39A" w14:textId="77777777" w:rsidR="0086655C" w:rsidRPr="00F54E4E" w:rsidRDefault="0086655C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r>
              <w:rPr>
                <w:rFonts w:ascii="Calibri" w:eastAsia="MS Gothic" w:hAnsi="Calibri" w:cs="Angsana New"/>
                <w:b/>
                <w:szCs w:val="28"/>
              </w:rPr>
              <w:t xml:space="preserve">Reports to: </w:t>
            </w:r>
          </w:p>
        </w:tc>
        <w:tc>
          <w:tcPr>
            <w:tcW w:w="2748" w:type="dxa"/>
          </w:tcPr>
          <w:p w14:paraId="2B8B21A4" w14:textId="58AAA2D0" w:rsidR="0086655C" w:rsidRPr="00F54E4E" w:rsidRDefault="009F79C4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Programme Manager, Western Pacific</w:t>
            </w:r>
          </w:p>
        </w:tc>
      </w:tr>
      <w:tr w:rsidR="0086655C" w:rsidRPr="00F54E4E" w14:paraId="7AA4F775" w14:textId="77777777" w:rsidTr="009F79C4">
        <w:tc>
          <w:tcPr>
            <w:tcW w:w="2155" w:type="dxa"/>
            <w:shd w:val="clear" w:color="auto" w:fill="F2F2F2"/>
          </w:tcPr>
          <w:p w14:paraId="095FB06F" w14:textId="77777777" w:rsidR="0086655C" w:rsidRPr="00F54E4E" w:rsidRDefault="00C351C3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sdt>
              <w:sdtPr>
                <w:rPr>
                  <w:rFonts w:ascii="Calibri" w:eastAsia="MS Gothic" w:hAnsi="Calibri" w:cs="Angsana New"/>
                  <w:b/>
                  <w:szCs w:val="28"/>
                </w:rPr>
                <w:alias w:val="Position Type:"/>
                <w:tag w:val="Position Type:"/>
                <w:id w:val="-538278110"/>
                <w:placeholder>
                  <w:docPart w:val="3E34678DDFBD499BA2C133DA9251BA6A"/>
                </w:placeholder>
                <w:temporary/>
                <w:showingPlcHdr/>
                <w15:appearance w15:val="hidden"/>
              </w:sdtPr>
              <w:sdtEndPr/>
              <w:sdtContent>
                <w:r w:rsidR="0086655C" w:rsidRPr="00F54E4E">
                  <w:rPr>
                    <w:rFonts w:ascii="Calibri" w:eastAsia="MS Gothic" w:hAnsi="Calibri" w:cs="Angsana New"/>
                    <w:b/>
                    <w:szCs w:val="28"/>
                  </w:rPr>
                  <w:t>Position Type</w:t>
                </w:r>
              </w:sdtContent>
            </w:sdt>
            <w:r w:rsidR="0086655C" w:rsidRPr="00F54E4E">
              <w:rPr>
                <w:rFonts w:ascii="Calibri" w:eastAsia="MS Gothic" w:hAnsi="Calibri" w:cs="Angsana New"/>
                <w:b/>
                <w:szCs w:val="28"/>
              </w:rPr>
              <w:t>:</w:t>
            </w:r>
          </w:p>
        </w:tc>
        <w:tc>
          <w:tcPr>
            <w:tcW w:w="2784" w:type="dxa"/>
          </w:tcPr>
          <w:p w14:paraId="3700513A" w14:textId="77777777" w:rsidR="0086655C" w:rsidRPr="00F54E4E" w:rsidRDefault="0086655C" w:rsidP="00647690">
            <w:pPr>
              <w:rPr>
                <w:rFonts w:ascii="Calibri" w:hAnsi="Calibri" w:cs="Angsana New"/>
                <w:szCs w:val="28"/>
              </w:rPr>
            </w:pPr>
            <w:r w:rsidRPr="00F54E4E">
              <w:rPr>
                <w:rFonts w:ascii="Calibri" w:hAnsi="Calibri" w:cs="Angsana New"/>
                <w:szCs w:val="28"/>
              </w:rPr>
              <w:t>Full Time</w:t>
            </w:r>
          </w:p>
        </w:tc>
        <w:tc>
          <w:tcPr>
            <w:tcW w:w="1806" w:type="dxa"/>
            <w:shd w:val="clear" w:color="auto" w:fill="F2F2F2"/>
          </w:tcPr>
          <w:p w14:paraId="2238F76D" w14:textId="77777777" w:rsidR="0086655C" w:rsidRPr="00F54E4E" w:rsidRDefault="0086655C" w:rsidP="00647690">
            <w:pPr>
              <w:keepLines/>
              <w:outlineLvl w:val="1"/>
              <w:rPr>
                <w:rFonts w:ascii="Calibri" w:eastAsia="MS Gothic" w:hAnsi="Calibri" w:cs="Angsana New"/>
                <w:b/>
                <w:szCs w:val="28"/>
              </w:rPr>
            </w:pPr>
            <w:r>
              <w:rPr>
                <w:rFonts w:ascii="Calibri" w:eastAsia="MS Gothic" w:hAnsi="Calibri" w:cs="Angsana New"/>
                <w:b/>
                <w:szCs w:val="28"/>
              </w:rPr>
              <w:t>Direct reports:</w:t>
            </w:r>
          </w:p>
        </w:tc>
        <w:tc>
          <w:tcPr>
            <w:tcW w:w="2748" w:type="dxa"/>
          </w:tcPr>
          <w:p w14:paraId="7E78C831" w14:textId="77777777" w:rsidR="0086655C" w:rsidRPr="00F54E4E" w:rsidRDefault="0086655C" w:rsidP="00647690">
            <w:pPr>
              <w:rPr>
                <w:rFonts w:ascii="Calibri" w:hAnsi="Calibri" w:cs="Angsana New"/>
                <w:szCs w:val="28"/>
              </w:rPr>
            </w:pPr>
            <w:r>
              <w:rPr>
                <w:rFonts w:ascii="Calibri" w:hAnsi="Calibri" w:cs="Angsana New"/>
                <w:szCs w:val="28"/>
              </w:rPr>
              <w:t>None</w:t>
            </w:r>
          </w:p>
        </w:tc>
      </w:tr>
    </w:tbl>
    <w:p w14:paraId="25B646DB" w14:textId="77777777" w:rsidR="0086655C" w:rsidRDefault="0086655C" w:rsidP="0086655C">
      <w:pPr>
        <w:rPr>
          <w:lang w:val="en-AU"/>
        </w:rPr>
      </w:pPr>
    </w:p>
    <w:p w14:paraId="5CC90311" w14:textId="77777777" w:rsidR="0086655C" w:rsidRPr="00D729E0" w:rsidRDefault="0086655C" w:rsidP="0086655C">
      <w:pPr>
        <w:pStyle w:val="Heading2"/>
      </w:pPr>
      <w:r w:rsidRPr="00D729E0">
        <w:t>Job Purpose</w:t>
      </w:r>
    </w:p>
    <w:p w14:paraId="3FF3F0C5" w14:textId="77777777" w:rsidR="009F79C4" w:rsidRDefault="009F79C4" w:rsidP="0086655C"/>
    <w:p w14:paraId="63C264F7" w14:textId="32323681" w:rsidR="009F79C4" w:rsidRDefault="0086655C" w:rsidP="0086655C">
      <w:r w:rsidRPr="00704B2F">
        <w:t xml:space="preserve">The </w:t>
      </w:r>
      <w:r w:rsidR="009F79C4">
        <w:t>LA Development Officer</w:t>
      </w:r>
      <w:r>
        <w:t xml:space="preserve"> </w:t>
      </w:r>
      <w:r w:rsidRPr="00704B2F">
        <w:t xml:space="preserve">role is to support the </w:t>
      </w:r>
      <w:r w:rsidR="00A4269E">
        <w:t>expansion</w:t>
      </w:r>
      <w:r w:rsidR="009F79C4">
        <w:t xml:space="preserve"> of the IAPB network in Latin America;</w:t>
      </w:r>
      <w:r w:rsidRPr="00704B2F">
        <w:t xml:space="preserve"> to</w:t>
      </w:r>
      <w:r w:rsidR="009F79C4">
        <w:t xml:space="preserve"> explore, map and build the IAPB footprint across</w:t>
      </w:r>
      <w:r w:rsidRPr="00704B2F">
        <w:t xml:space="preserve"> </w:t>
      </w:r>
      <w:r>
        <w:t xml:space="preserve">professional, </w:t>
      </w:r>
      <w:r w:rsidR="009F79C4">
        <w:t>NGO and government</w:t>
      </w:r>
      <w:r w:rsidR="00A4269E">
        <w:t xml:space="preserve"> bodies</w:t>
      </w:r>
      <w:r w:rsidR="009F79C4">
        <w:t xml:space="preserve">. </w:t>
      </w:r>
    </w:p>
    <w:p w14:paraId="5C05E036" w14:textId="77777777" w:rsidR="009F79C4" w:rsidRDefault="009F79C4" w:rsidP="0086655C"/>
    <w:p w14:paraId="2069B071" w14:textId="5C8AE1C5" w:rsidR="009F79C4" w:rsidRDefault="009F79C4" w:rsidP="0086655C">
      <w:r>
        <w:t xml:space="preserve">It will include the dissemination of key </w:t>
      </w:r>
      <w:r w:rsidR="0086655C">
        <w:t>global</w:t>
      </w:r>
      <w:r>
        <w:t xml:space="preserve"> advocacy and policy objectives in the region and facilitate the uptake of</w:t>
      </w:r>
      <w:r w:rsidR="0086655C">
        <w:t xml:space="preserve"> </w:t>
      </w:r>
      <w:r>
        <w:t>regional and</w:t>
      </w:r>
      <w:r w:rsidR="0086655C">
        <w:t xml:space="preserve"> local knowledge to inform policy and foster best practice across the global eye health network.</w:t>
      </w:r>
      <w:r w:rsidR="0086655C" w:rsidRPr="00704B2F">
        <w:t xml:space="preserve"> </w:t>
      </w:r>
      <w:r w:rsidR="0086655C">
        <w:t>This is an exciting opportunity for an experienced eye health professional to make their mark in global eye health.</w:t>
      </w:r>
    </w:p>
    <w:p w14:paraId="26879644" w14:textId="0C6882AC" w:rsidR="0086655C" w:rsidRDefault="0086655C" w:rsidP="0086655C">
      <w:r>
        <w:t xml:space="preserve"> </w:t>
      </w:r>
    </w:p>
    <w:p w14:paraId="3A9C888B" w14:textId="2F7FF9CC" w:rsidR="0086655C" w:rsidRDefault="0086655C" w:rsidP="0086655C">
      <w:pPr>
        <w:pStyle w:val="Heading2"/>
      </w:pPr>
      <w:r w:rsidRPr="00D729E0">
        <w:t>Role and Responsibilities</w:t>
      </w:r>
    </w:p>
    <w:p w14:paraId="5B9EDEB3" w14:textId="77777777" w:rsidR="009F79C4" w:rsidRPr="00D729E0" w:rsidRDefault="009F79C4" w:rsidP="0086655C">
      <w:pPr>
        <w:pStyle w:val="Heading2"/>
      </w:pPr>
    </w:p>
    <w:p w14:paraId="222F0E2C" w14:textId="472963E8" w:rsidR="0086655C" w:rsidRDefault="0086655C" w:rsidP="0086655C">
      <w:r w:rsidRPr="00D729E0">
        <w:t xml:space="preserve">Work closely with the </w:t>
      </w:r>
      <w:r w:rsidR="009F79C4">
        <w:t>Programme Manager, Western Pacific and the Regional Chair, Latin America</w:t>
      </w:r>
      <w:r w:rsidRPr="00D729E0">
        <w:t xml:space="preserve"> to: </w:t>
      </w:r>
    </w:p>
    <w:p w14:paraId="19EA877C" w14:textId="77777777" w:rsidR="009F79C4" w:rsidRPr="00D729E0" w:rsidRDefault="009F79C4" w:rsidP="0086655C"/>
    <w:p w14:paraId="562D3D1D" w14:textId="2C4F5BC3" w:rsidR="009F79C4" w:rsidRPr="009D7D11" w:rsidRDefault="009F79C4" w:rsidP="0086655C">
      <w:pPr>
        <w:pStyle w:val="ListBullet"/>
        <w:numPr>
          <w:ilvl w:val="0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Consolidate and activate the relationships with IAPB members in L</w:t>
      </w:r>
      <w:r w:rsidR="007B71A4">
        <w:rPr>
          <w:rFonts w:ascii="Carlito" w:hAnsi="Carlito"/>
          <w:sz w:val="22"/>
        </w:rPr>
        <w:t>atin America</w:t>
      </w:r>
    </w:p>
    <w:p w14:paraId="3AF181D1" w14:textId="4900AC0A" w:rsidR="009F79C4" w:rsidRPr="009D7D11" w:rsidRDefault="009F79C4" w:rsidP="0086655C">
      <w:pPr>
        <w:pStyle w:val="ListBullet"/>
        <w:numPr>
          <w:ilvl w:val="0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Identify opportunities for network expansion including:</w:t>
      </w:r>
    </w:p>
    <w:p w14:paraId="39D4E21E" w14:textId="10418FB9" w:rsidR="009F79C4" w:rsidRPr="009D7D11" w:rsidRDefault="009F79C4" w:rsidP="009F79C4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Activating new members</w:t>
      </w:r>
    </w:p>
    <w:p w14:paraId="3E335DCF" w14:textId="0257B3FE" w:rsidR="009F79C4" w:rsidRPr="009D7D11" w:rsidRDefault="009F79C4" w:rsidP="009F79C4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 xml:space="preserve">Building coalitions with complimentary organisation both within and outside the eye health sector </w:t>
      </w:r>
    </w:p>
    <w:p w14:paraId="2440950A" w14:textId="6CE9D444" w:rsidR="009F79C4" w:rsidRPr="009D7D11" w:rsidRDefault="0086655C" w:rsidP="0086655C">
      <w:pPr>
        <w:pStyle w:val="ListBullet"/>
        <w:numPr>
          <w:ilvl w:val="0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Deliver</w:t>
      </w:r>
      <w:r w:rsidR="009F79C4" w:rsidRPr="009D7D11">
        <w:rPr>
          <w:rFonts w:ascii="Carlito" w:hAnsi="Carlito"/>
          <w:sz w:val="22"/>
        </w:rPr>
        <w:t xml:space="preserve"> L</w:t>
      </w:r>
      <w:r w:rsidR="007B71A4">
        <w:rPr>
          <w:rFonts w:ascii="Carlito" w:hAnsi="Carlito"/>
          <w:sz w:val="22"/>
        </w:rPr>
        <w:t>atin America</w:t>
      </w:r>
      <w:r w:rsidR="009F79C4" w:rsidRPr="009D7D11">
        <w:rPr>
          <w:rFonts w:ascii="Carlito" w:hAnsi="Carlito"/>
          <w:sz w:val="22"/>
        </w:rPr>
        <w:t>-focussed,</w:t>
      </w:r>
      <w:r w:rsidRPr="009D7D11">
        <w:rPr>
          <w:rFonts w:ascii="Carlito" w:hAnsi="Carlito"/>
          <w:sz w:val="22"/>
        </w:rPr>
        <w:t xml:space="preserve"> </w:t>
      </w:r>
      <w:r w:rsidR="009F79C4" w:rsidRPr="009D7D11">
        <w:rPr>
          <w:rFonts w:ascii="Carlito" w:hAnsi="Carlito"/>
          <w:sz w:val="22"/>
        </w:rPr>
        <w:t xml:space="preserve">global </w:t>
      </w:r>
      <w:r w:rsidRPr="009D7D11">
        <w:rPr>
          <w:rFonts w:ascii="Carlito" w:hAnsi="Carlito"/>
          <w:sz w:val="22"/>
        </w:rPr>
        <w:t>eye health</w:t>
      </w:r>
      <w:r w:rsidR="009F79C4" w:rsidRPr="009D7D11">
        <w:rPr>
          <w:rFonts w:ascii="Carlito" w:hAnsi="Carlito"/>
          <w:sz w:val="22"/>
        </w:rPr>
        <w:t xml:space="preserve"> messaging,</w:t>
      </w:r>
      <w:r w:rsidRPr="009D7D11">
        <w:rPr>
          <w:rFonts w:ascii="Carlito" w:hAnsi="Carlito"/>
          <w:sz w:val="22"/>
        </w:rPr>
        <w:t xml:space="preserve"> projects and activities including webinars, learning programmes and events.</w:t>
      </w:r>
    </w:p>
    <w:p w14:paraId="2E6715B8" w14:textId="6A94CB47" w:rsidR="009F79C4" w:rsidRPr="009D7D11" w:rsidRDefault="009F79C4" w:rsidP="009F79C4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Engag</w:t>
      </w:r>
      <w:r w:rsidR="007B71A4">
        <w:rPr>
          <w:rFonts w:ascii="Carlito" w:hAnsi="Carlito"/>
          <w:sz w:val="22"/>
        </w:rPr>
        <w:t>e</w:t>
      </w:r>
      <w:r w:rsidRPr="009D7D11">
        <w:rPr>
          <w:rFonts w:ascii="Carlito" w:hAnsi="Carlito"/>
          <w:sz w:val="22"/>
        </w:rPr>
        <w:t xml:space="preserve"> with the WHO programme of </w:t>
      </w:r>
      <w:r w:rsidR="00A43BF2" w:rsidRPr="009D7D11">
        <w:rPr>
          <w:rFonts w:ascii="Carlito" w:hAnsi="Carlito"/>
          <w:sz w:val="22"/>
        </w:rPr>
        <w:t>work around Integrated People Centred Eye Care</w:t>
      </w:r>
    </w:p>
    <w:p w14:paraId="684C0B00" w14:textId="49400BE4" w:rsidR="009F79C4" w:rsidRPr="009D7D11" w:rsidRDefault="009F79C4" w:rsidP="009F79C4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Initiat</w:t>
      </w:r>
      <w:r w:rsidR="007B71A4">
        <w:rPr>
          <w:rFonts w:ascii="Carlito" w:hAnsi="Carlito"/>
          <w:sz w:val="22"/>
        </w:rPr>
        <w:t>e</w:t>
      </w:r>
      <w:r w:rsidRPr="009D7D11">
        <w:rPr>
          <w:rFonts w:ascii="Carlito" w:hAnsi="Carlito"/>
          <w:sz w:val="22"/>
        </w:rPr>
        <w:t xml:space="preserve"> Policy Dialogues with members and ministries</w:t>
      </w:r>
    </w:p>
    <w:p w14:paraId="61845F7D" w14:textId="2DD2B2DD" w:rsidR="00A43BF2" w:rsidRPr="009D7D11" w:rsidRDefault="00A43BF2" w:rsidP="009F79C4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Socialis</w:t>
      </w:r>
      <w:r w:rsidR="007B71A4">
        <w:rPr>
          <w:rFonts w:ascii="Carlito" w:hAnsi="Carlito"/>
          <w:sz w:val="22"/>
        </w:rPr>
        <w:t>e</w:t>
      </w:r>
      <w:r w:rsidRPr="009D7D11">
        <w:rPr>
          <w:rFonts w:ascii="Carlito" w:hAnsi="Carlito"/>
          <w:sz w:val="22"/>
        </w:rPr>
        <w:t xml:space="preserve"> the link between eye health and the SDGs</w:t>
      </w:r>
    </w:p>
    <w:p w14:paraId="54797E50" w14:textId="03B363BE" w:rsidR="0086655C" w:rsidRPr="009D7D11" w:rsidRDefault="009F79C4" w:rsidP="00A43BF2">
      <w:pPr>
        <w:pStyle w:val="ListBullet"/>
        <w:numPr>
          <w:ilvl w:val="1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Promot</w:t>
      </w:r>
      <w:r w:rsidR="007B71A4">
        <w:rPr>
          <w:rFonts w:ascii="Carlito" w:hAnsi="Carlito"/>
          <w:sz w:val="22"/>
        </w:rPr>
        <w:t>e</w:t>
      </w:r>
      <w:r w:rsidRPr="009D7D11">
        <w:rPr>
          <w:rFonts w:ascii="Carlito" w:hAnsi="Carlito"/>
          <w:sz w:val="22"/>
        </w:rPr>
        <w:t xml:space="preserve"> World Sight Day activities</w:t>
      </w:r>
      <w:r w:rsidR="0086655C" w:rsidRPr="009D7D11">
        <w:rPr>
          <w:rFonts w:ascii="Carlito" w:hAnsi="Carlito"/>
          <w:sz w:val="22"/>
        </w:rPr>
        <w:t xml:space="preserve"> </w:t>
      </w:r>
    </w:p>
    <w:p w14:paraId="53EFB52E" w14:textId="1712AAAE" w:rsidR="0086655C" w:rsidRPr="009D7D11" w:rsidRDefault="0086655C" w:rsidP="0086655C">
      <w:pPr>
        <w:pStyle w:val="ListBullet"/>
        <w:numPr>
          <w:ilvl w:val="0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 xml:space="preserve">Curate, update and </w:t>
      </w:r>
      <w:r w:rsidR="00A43BF2" w:rsidRPr="009D7D11">
        <w:rPr>
          <w:rFonts w:ascii="Carlito" w:hAnsi="Carlito"/>
          <w:sz w:val="22"/>
        </w:rPr>
        <w:t>promote L</w:t>
      </w:r>
      <w:r w:rsidR="007B71A4">
        <w:rPr>
          <w:rFonts w:ascii="Carlito" w:hAnsi="Carlito"/>
          <w:sz w:val="22"/>
        </w:rPr>
        <w:t>atin America</w:t>
      </w:r>
      <w:r w:rsidR="00A43BF2" w:rsidRPr="009D7D11">
        <w:rPr>
          <w:rFonts w:ascii="Carlito" w:hAnsi="Carlito"/>
          <w:sz w:val="22"/>
        </w:rPr>
        <w:t xml:space="preserve"> focussed communications and post</w:t>
      </w:r>
      <w:r w:rsidR="007B71A4">
        <w:rPr>
          <w:rFonts w:ascii="Carlito" w:hAnsi="Carlito"/>
          <w:sz w:val="22"/>
        </w:rPr>
        <w:t>s</w:t>
      </w:r>
      <w:r w:rsidR="00A43BF2" w:rsidRPr="009D7D11">
        <w:rPr>
          <w:rFonts w:ascii="Carlito" w:hAnsi="Carlito"/>
          <w:sz w:val="22"/>
        </w:rPr>
        <w:t xml:space="preserve"> for IAPB</w:t>
      </w:r>
      <w:r w:rsidRPr="009D7D11">
        <w:rPr>
          <w:rFonts w:ascii="Carlito" w:hAnsi="Carlito"/>
          <w:sz w:val="22"/>
        </w:rPr>
        <w:t>.</w:t>
      </w:r>
    </w:p>
    <w:p w14:paraId="69BACED4" w14:textId="0167F98A" w:rsidR="0086655C" w:rsidRPr="009D7D11" w:rsidRDefault="0086655C" w:rsidP="0086655C">
      <w:pPr>
        <w:pStyle w:val="ListBullet"/>
        <w:numPr>
          <w:ilvl w:val="0"/>
          <w:numId w:val="16"/>
        </w:numPr>
        <w:spacing w:before="30" w:after="30" w:line="240" w:lineRule="auto"/>
        <w:contextualSpacing w:val="0"/>
        <w:rPr>
          <w:rFonts w:ascii="Carlito" w:hAnsi="Carlito"/>
          <w:sz w:val="22"/>
        </w:rPr>
      </w:pPr>
      <w:r w:rsidRPr="009D7D11">
        <w:rPr>
          <w:rFonts w:ascii="Carlito" w:hAnsi="Carlito"/>
          <w:sz w:val="22"/>
        </w:rPr>
        <w:t>Coordinate &amp; contribute to the development and dissemination of key data, information, and experiences across the IAPB network</w:t>
      </w:r>
      <w:r w:rsidR="00A43BF2" w:rsidRPr="009D7D11">
        <w:rPr>
          <w:rFonts w:ascii="Carlito" w:hAnsi="Carlito"/>
          <w:sz w:val="22"/>
        </w:rPr>
        <w:t>.</w:t>
      </w:r>
    </w:p>
    <w:p w14:paraId="3E9D7920" w14:textId="77777777" w:rsidR="0086655C" w:rsidRPr="00492345" w:rsidRDefault="0086655C" w:rsidP="0086655C"/>
    <w:p w14:paraId="3A3C9FDC" w14:textId="4433B7A8" w:rsidR="0086655C" w:rsidRDefault="0086655C" w:rsidP="0086655C">
      <w:pPr>
        <w:pStyle w:val="Heading2"/>
      </w:pPr>
      <w:r w:rsidRPr="00D729E0">
        <w:t>Education, Skills &amp; Experience</w:t>
      </w:r>
      <w:r>
        <w:t xml:space="preserve"> Required</w:t>
      </w:r>
    </w:p>
    <w:p w14:paraId="0F1981E0" w14:textId="77777777" w:rsidR="009D7D11" w:rsidRDefault="009D7D11" w:rsidP="0086655C">
      <w:pPr>
        <w:pStyle w:val="Heading2"/>
      </w:pPr>
    </w:p>
    <w:p w14:paraId="42CD8F97" w14:textId="609819AF" w:rsidR="0086655C" w:rsidRDefault="0086655C" w:rsidP="0086655C">
      <w:pPr>
        <w:pStyle w:val="Heading3"/>
      </w:pPr>
      <w:r w:rsidRPr="00D729E0">
        <w:t>Skills</w:t>
      </w:r>
      <w:r>
        <w:t xml:space="preserve"> Required</w:t>
      </w:r>
    </w:p>
    <w:p w14:paraId="461E27F7" w14:textId="77777777" w:rsidR="009D7D11" w:rsidRPr="009D7D11" w:rsidRDefault="009D7D11" w:rsidP="009D7D11"/>
    <w:p w14:paraId="1A33798B" w14:textId="0CE49456" w:rsidR="009D7D11" w:rsidRDefault="009D7D11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t>Fluency in Spanish and English</w:t>
      </w:r>
    </w:p>
    <w:p w14:paraId="3034E195" w14:textId="16D919D6" w:rsidR="009D7D11" w:rsidRDefault="009D7D11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t>Ability to work remotely in a multi-cultural, global team environment across time-zones.</w:t>
      </w:r>
    </w:p>
    <w:p w14:paraId="630A776F" w14:textId="1C9BA5C7" w:rsidR="0086655C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lastRenderedPageBreak/>
        <w:t>Excellent project management skills;</w:t>
      </w:r>
      <w:r w:rsidRPr="00D729E0">
        <w:rPr>
          <w:color w:val="333333"/>
          <w:shd w:val="clear" w:color="auto" w:fill="FFFFFF"/>
        </w:rPr>
        <w:t xml:space="preserve"> </w:t>
      </w:r>
      <w:r>
        <w:rPr>
          <w:color w:val="333333"/>
          <w:shd w:val="clear" w:color="auto" w:fill="FFFFFF"/>
        </w:rPr>
        <w:t xml:space="preserve">with the ability to </w:t>
      </w:r>
      <w:r w:rsidRPr="00D729E0">
        <w:rPr>
          <w:color w:val="333333"/>
          <w:shd w:val="clear" w:color="auto" w:fill="FFFFFF"/>
        </w:rPr>
        <w:t xml:space="preserve">meet due dates, </w:t>
      </w:r>
      <w:r>
        <w:rPr>
          <w:color w:val="333333"/>
          <w:shd w:val="clear" w:color="auto" w:fill="FFFFFF"/>
        </w:rPr>
        <w:t xml:space="preserve">work with all stakeholders and </w:t>
      </w:r>
      <w:r w:rsidRPr="00D729E0">
        <w:rPr>
          <w:color w:val="333333"/>
          <w:shd w:val="clear" w:color="auto" w:fill="FFFFFF"/>
        </w:rPr>
        <w:t>balance competing demands and achieve agreed-upon results</w:t>
      </w:r>
      <w:r>
        <w:rPr>
          <w:color w:val="333333"/>
          <w:shd w:val="clear" w:color="auto" w:fill="FFFFFF"/>
        </w:rPr>
        <w:t>.</w:t>
      </w:r>
    </w:p>
    <w:p w14:paraId="1D90DD6C" w14:textId="0BD3F53B" w:rsidR="0086655C" w:rsidRPr="00F71245" w:rsidRDefault="0086655C" w:rsidP="009D7D11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 w:rsidRPr="7C733445">
        <w:t>Positive, solution-oriented collaborative team player.</w:t>
      </w:r>
    </w:p>
    <w:p w14:paraId="598B2A6F" w14:textId="77777777" w:rsidR="0086655C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t>Ability to work closely with a wide range of stakeholders as part of the team.</w:t>
      </w:r>
    </w:p>
    <w:p w14:paraId="4AE7D8FD" w14:textId="77777777" w:rsidR="0086655C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rPr>
          <w:color w:val="333333"/>
          <w:shd w:val="clear" w:color="auto" w:fill="FFFFFF"/>
        </w:rPr>
        <w:t xml:space="preserve">Able </w:t>
      </w:r>
      <w:r w:rsidRPr="00D729E0">
        <w:rPr>
          <w:color w:val="333333"/>
          <w:shd w:val="clear" w:color="auto" w:fill="FFFFFF"/>
        </w:rPr>
        <w:t>to take initiative</w:t>
      </w:r>
      <w:r>
        <w:rPr>
          <w:color w:val="333333"/>
          <w:shd w:val="clear" w:color="auto" w:fill="FFFFFF"/>
        </w:rPr>
        <w:t xml:space="preserve"> and work independently to deliver key activities. </w:t>
      </w:r>
    </w:p>
    <w:p w14:paraId="1436A317" w14:textId="330696AA" w:rsidR="0086655C" w:rsidRPr="00D729E0" w:rsidRDefault="0086655C" w:rsidP="009D7D11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t xml:space="preserve">Ability to facilitate workshops and small group learning. </w:t>
      </w:r>
    </w:p>
    <w:p w14:paraId="0F1B6A66" w14:textId="77777777" w:rsidR="0086655C" w:rsidRDefault="0086655C" w:rsidP="0086655C">
      <w:pPr>
        <w:pStyle w:val="Heading3"/>
      </w:pPr>
    </w:p>
    <w:p w14:paraId="29CD71A5" w14:textId="75199572" w:rsidR="0086655C" w:rsidRDefault="0086655C" w:rsidP="0086655C">
      <w:pPr>
        <w:pStyle w:val="Heading3"/>
      </w:pPr>
      <w:r w:rsidRPr="00D729E0">
        <w:t>Knowledge (Education &amp; Related Experience):</w:t>
      </w:r>
    </w:p>
    <w:p w14:paraId="71872CB9" w14:textId="77777777" w:rsidR="009D7D11" w:rsidRPr="009D7D11" w:rsidRDefault="009D7D11" w:rsidP="009D7D11"/>
    <w:p w14:paraId="498D8F52" w14:textId="1C8FF6BD" w:rsidR="0086655C" w:rsidRPr="00D729E0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 w:rsidRPr="00D729E0">
        <w:t>A degree from a reputable university</w:t>
      </w:r>
    </w:p>
    <w:p w14:paraId="56C02876" w14:textId="01F42563" w:rsidR="0086655C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 w:rsidRPr="00D729E0">
        <w:t>A minimum of t</w:t>
      </w:r>
      <w:r w:rsidR="0063450B">
        <w:t>wo</w:t>
      </w:r>
      <w:r w:rsidRPr="00D729E0">
        <w:t xml:space="preserve"> years of experience of working in </w:t>
      </w:r>
      <w:r>
        <w:t>global eye health and</w:t>
      </w:r>
      <w:r w:rsidR="009D7D11">
        <w:t>/or</w:t>
      </w:r>
      <w:r>
        <w:t xml:space="preserve"> development</w:t>
      </w:r>
      <w:r w:rsidR="009D7D11">
        <w:t>.</w:t>
      </w:r>
    </w:p>
    <w:p w14:paraId="3053EE05" w14:textId="5ED37F12" w:rsidR="007B71A4" w:rsidRPr="00D729E0" w:rsidRDefault="007B71A4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>
        <w:t xml:space="preserve">Experience in the fields of ophthalmology </w:t>
      </w:r>
      <w:r w:rsidR="0052440B">
        <w:t>or optometry preferred</w:t>
      </w:r>
    </w:p>
    <w:p w14:paraId="4FF0A043" w14:textId="42265E80" w:rsidR="0086655C" w:rsidRDefault="0086655C" w:rsidP="009D7D11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</w:pPr>
      <w:r w:rsidRPr="009B0B7F">
        <w:t xml:space="preserve">Experience </w:t>
      </w:r>
      <w:r w:rsidR="009D7D11">
        <w:t>in marketing, strategy development, proposal and grant writing</w:t>
      </w:r>
    </w:p>
    <w:p w14:paraId="5D410500" w14:textId="2B858C73" w:rsidR="0086655C" w:rsidRPr="009B0B7F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 w:rsidRPr="009B0B7F">
        <w:t xml:space="preserve">Knowledge of good practice in relation to </w:t>
      </w:r>
      <w:r w:rsidR="009D7D11">
        <w:t>development policy and implementatio</w:t>
      </w:r>
      <w:r w:rsidR="00A4269E">
        <w:t>n</w:t>
      </w:r>
      <w:r w:rsidRPr="009B0B7F">
        <w:t xml:space="preserve"> </w:t>
      </w:r>
    </w:p>
    <w:p w14:paraId="2269C8F6" w14:textId="77777777" w:rsidR="0086655C" w:rsidRPr="009B0B7F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</w:pPr>
      <w:r w:rsidRPr="009B0B7F">
        <w:t>Sound understanding of universal health coverage and sustainable development.</w:t>
      </w:r>
    </w:p>
    <w:p w14:paraId="4F4F57CA" w14:textId="77777777" w:rsidR="0086655C" w:rsidRDefault="0086655C" w:rsidP="0086655C">
      <w:pPr>
        <w:pStyle w:val="Heading3"/>
        <w:rPr>
          <w:bdr w:val="none" w:sz="0" w:space="0" w:color="auto" w:frame="1"/>
          <w:lang w:val="en-AU" w:eastAsia="zh-CN" w:bidi="th-TH"/>
        </w:rPr>
      </w:pPr>
    </w:p>
    <w:p w14:paraId="31E7B2BB" w14:textId="0E137BAB" w:rsidR="0086655C" w:rsidRDefault="0086655C" w:rsidP="0086655C">
      <w:pPr>
        <w:pStyle w:val="Heading3"/>
        <w:rPr>
          <w:bdr w:val="none" w:sz="0" w:space="0" w:color="auto" w:frame="1"/>
          <w:lang w:val="en-AU" w:eastAsia="zh-CN" w:bidi="th-TH"/>
        </w:rPr>
      </w:pPr>
      <w:r w:rsidRPr="00D729E0">
        <w:rPr>
          <w:bdr w:val="none" w:sz="0" w:space="0" w:color="auto" w:frame="1"/>
          <w:lang w:val="en-AU" w:eastAsia="zh-CN" w:bidi="th-TH"/>
        </w:rPr>
        <w:t>Corporate Competencies:</w:t>
      </w:r>
    </w:p>
    <w:p w14:paraId="1C7C1136" w14:textId="77777777" w:rsidR="009D7D11" w:rsidRPr="009D7D11" w:rsidRDefault="009D7D11" w:rsidP="009D7D11">
      <w:pPr>
        <w:rPr>
          <w:lang w:val="en-AU" w:eastAsia="zh-CN" w:bidi="th-TH"/>
        </w:rPr>
      </w:pPr>
    </w:p>
    <w:p w14:paraId="20C07B50" w14:textId="77777777" w:rsidR="0086655C" w:rsidRPr="00D729E0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  <w:rPr>
          <w:lang w:val="en-AU" w:eastAsia="zh-CN" w:bidi="th-TH"/>
        </w:rPr>
      </w:pPr>
      <w:r w:rsidRPr="00D729E0">
        <w:rPr>
          <w:lang w:val="en-AU" w:eastAsia="zh-CN" w:bidi="th-TH"/>
        </w:rPr>
        <w:t>Demonstrates integrity by modelling the IAPB’s values and ethical standards</w:t>
      </w:r>
    </w:p>
    <w:p w14:paraId="13477B91" w14:textId="77777777" w:rsidR="0086655C" w:rsidRPr="00D729E0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  <w:rPr>
          <w:lang w:val="en-AU" w:eastAsia="zh-CN" w:bidi="th-TH"/>
        </w:rPr>
      </w:pPr>
      <w:r w:rsidRPr="00D729E0">
        <w:rPr>
          <w:lang w:val="en-AU" w:eastAsia="zh-CN" w:bidi="th-TH"/>
        </w:rPr>
        <w:t>Promotes the vision, mission and strategic goals of IAPB</w:t>
      </w:r>
    </w:p>
    <w:p w14:paraId="385C1270" w14:textId="77777777" w:rsidR="0086655C" w:rsidRPr="00D729E0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  <w:rPr>
          <w:lang w:val="en-AU" w:eastAsia="zh-CN" w:bidi="th-TH"/>
        </w:rPr>
      </w:pPr>
      <w:r w:rsidRPr="00D729E0">
        <w:rPr>
          <w:lang w:val="en-AU" w:eastAsia="zh-CN" w:bidi="th-TH"/>
        </w:rPr>
        <w:t>Displays cultural, gender, religion, race, nationality and age sensitivity and adaptability</w:t>
      </w:r>
    </w:p>
    <w:p w14:paraId="3F3C2555" w14:textId="77777777" w:rsidR="0086655C" w:rsidRPr="00D729E0" w:rsidRDefault="0086655C" w:rsidP="0086655C">
      <w:pPr>
        <w:pStyle w:val="ListParagraph"/>
        <w:widowControl/>
        <w:numPr>
          <w:ilvl w:val="0"/>
          <w:numId w:val="16"/>
        </w:numPr>
        <w:autoSpaceDE/>
        <w:autoSpaceDN/>
        <w:spacing w:before="30" w:after="30"/>
        <w:contextualSpacing/>
        <w:rPr>
          <w:lang w:val="en-AU" w:eastAsia="zh-CN" w:bidi="th-TH"/>
        </w:rPr>
      </w:pPr>
      <w:r w:rsidRPr="00D729E0">
        <w:rPr>
          <w:lang w:val="en-AU" w:eastAsia="zh-CN" w:bidi="th-TH"/>
        </w:rPr>
        <w:t>Treats all people fairly without favouritism.</w:t>
      </w:r>
    </w:p>
    <w:p w14:paraId="01711522" w14:textId="77777777" w:rsidR="0086655C" w:rsidRDefault="0086655C" w:rsidP="0086655C">
      <w:pPr>
        <w:rPr>
          <w:lang w:val="en-AU"/>
        </w:rPr>
      </w:pPr>
    </w:p>
    <w:tbl>
      <w:tblPr>
        <w:tblStyle w:val="TableGridLigh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1226"/>
        <w:gridCol w:w="3179"/>
      </w:tblGrid>
      <w:tr w:rsidR="0086655C" w:rsidRPr="00973885" w14:paraId="766E41F3" w14:textId="77777777" w:rsidTr="00647690">
        <w:tc>
          <w:tcPr>
            <w:tcW w:w="1226" w:type="dxa"/>
            <w:shd w:val="clear" w:color="auto" w:fill="D9D9D9" w:themeFill="background1" w:themeFillShade="D9"/>
          </w:tcPr>
          <w:p w14:paraId="6A44785D" w14:textId="77777777" w:rsidR="0086655C" w:rsidRPr="00973885" w:rsidRDefault="00C351C3" w:rsidP="00647690">
            <w:sdt>
              <w:sdtPr>
                <w:alias w:val="Date/Time:"/>
                <w:tag w:val="Date/Time:"/>
                <w:id w:val="-1114593219"/>
                <w:placeholder>
                  <w:docPart w:val="1EB35A9F97B14C6E88AF318894F994F8"/>
                </w:placeholder>
                <w:temporary/>
                <w:showingPlcHdr/>
                <w15:appearance w15:val="hidden"/>
              </w:sdtPr>
              <w:sdtEndPr/>
              <w:sdtContent>
                <w:r w:rsidR="0086655C" w:rsidRPr="00973885">
                  <w:t>Date/Time</w:t>
                </w:r>
              </w:sdtContent>
            </w:sdt>
            <w:r w:rsidR="0086655C" w:rsidRPr="00973885">
              <w:t>:</w:t>
            </w:r>
          </w:p>
        </w:tc>
        <w:tc>
          <w:tcPr>
            <w:tcW w:w="3179" w:type="dxa"/>
          </w:tcPr>
          <w:p w14:paraId="5FCA7EC5" w14:textId="745F1A99" w:rsidR="0086655C" w:rsidRPr="00973885" w:rsidRDefault="009D7D11" w:rsidP="00647690">
            <w:r>
              <w:t>25/08/2021</w:t>
            </w:r>
          </w:p>
        </w:tc>
      </w:tr>
    </w:tbl>
    <w:p w14:paraId="7EE5072D" w14:textId="77777777" w:rsidR="0086655C" w:rsidRPr="00CB5753" w:rsidRDefault="0086655C" w:rsidP="0086655C">
      <w:pPr>
        <w:rPr>
          <w:lang w:val="en-AU"/>
        </w:rPr>
      </w:pPr>
    </w:p>
    <w:p w14:paraId="21A4886B" w14:textId="364B35E4" w:rsidR="003005F4" w:rsidRPr="0026790B" w:rsidRDefault="003005F4" w:rsidP="0026790B">
      <w:pPr>
        <w:rPr>
          <w:rFonts w:eastAsiaTheme="majorEastAsia" w:cstheme="majorBidi"/>
          <w:b/>
          <w:bCs/>
          <w:color w:val="960051"/>
          <w:szCs w:val="14"/>
        </w:rPr>
      </w:pPr>
    </w:p>
    <w:sectPr w:rsidR="003005F4" w:rsidRPr="0026790B" w:rsidSect="00197B7A">
      <w:headerReference w:type="default" r:id="rId7"/>
      <w:footerReference w:type="default" r:id="rId8"/>
      <w:headerReference w:type="first" r:id="rId9"/>
      <w:footerReference w:type="first" r:id="rId10"/>
      <w:pgSz w:w="11910" w:h="16840"/>
      <w:pgMar w:top="1980" w:right="1380" w:bottom="1140" w:left="1580" w:header="0" w:footer="94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F319" w14:textId="77777777" w:rsidR="00C351C3" w:rsidRDefault="00C351C3" w:rsidP="00197B7A">
      <w:r>
        <w:separator/>
      </w:r>
    </w:p>
  </w:endnote>
  <w:endnote w:type="continuationSeparator" w:id="0">
    <w:p w14:paraId="45A955C1" w14:textId="77777777" w:rsidR="00C351C3" w:rsidRDefault="00C351C3" w:rsidP="0019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3698" w14:textId="77777777" w:rsidR="00B86BB2" w:rsidRPr="007D5881" w:rsidRDefault="003555EE" w:rsidP="007D588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0EFD9D44" wp14:editId="65B3BA15">
          <wp:simplePos x="0" y="0"/>
          <wp:positionH relativeFrom="column">
            <wp:posOffset>-1012433</wp:posOffset>
          </wp:positionH>
          <wp:positionV relativeFrom="paragraph">
            <wp:posOffset>480060</wp:posOffset>
          </wp:positionV>
          <wp:extent cx="7878559" cy="287270"/>
          <wp:effectExtent l="0" t="0" r="0" b="5080"/>
          <wp:wrapNone/>
          <wp:docPr id="40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9" cy="2872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6B06" w14:textId="1A47FCF3" w:rsidR="002158CE" w:rsidRDefault="002158C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56BFB8E3" wp14:editId="2E718D8D">
          <wp:simplePos x="0" y="0"/>
          <wp:positionH relativeFrom="page">
            <wp:align>left</wp:align>
          </wp:positionH>
          <wp:positionV relativeFrom="paragraph">
            <wp:posOffset>469900</wp:posOffset>
          </wp:positionV>
          <wp:extent cx="7878559" cy="28727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8559" cy="28727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1185D" w14:textId="77777777" w:rsidR="00C351C3" w:rsidRDefault="00C351C3" w:rsidP="00197B7A">
      <w:r>
        <w:separator/>
      </w:r>
    </w:p>
  </w:footnote>
  <w:footnote w:type="continuationSeparator" w:id="0">
    <w:p w14:paraId="67A3AD24" w14:textId="77777777" w:rsidR="00C351C3" w:rsidRDefault="00C351C3" w:rsidP="0019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CABC" w14:textId="77777777" w:rsidR="00B86BB2" w:rsidRDefault="003555EE">
    <w:pPr>
      <w:pStyle w:val="BodyText"/>
      <w:spacing w:line="14" w:lineRule="auto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CF6EAC1" wp14:editId="2AFB0D65">
          <wp:simplePos x="0" y="0"/>
          <wp:positionH relativeFrom="column">
            <wp:posOffset>-1010920</wp:posOffset>
          </wp:positionH>
          <wp:positionV relativeFrom="paragraph">
            <wp:posOffset>6985</wp:posOffset>
          </wp:positionV>
          <wp:extent cx="7865566" cy="1081383"/>
          <wp:effectExtent l="0" t="0" r="0" b="0"/>
          <wp:wrapTight wrapText="bothSides">
            <wp:wrapPolygon edited="0">
              <wp:start x="0" y="0"/>
              <wp:lineTo x="0" y="21321"/>
              <wp:lineTo x="21555" y="21321"/>
              <wp:lineTo x="21555" y="0"/>
              <wp:lineTo x="0" y="0"/>
            </wp:wrapPolygon>
          </wp:wrapTight>
          <wp:docPr id="40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566" cy="108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1" locked="0" layoutInCell="1" allowOverlap="1" wp14:anchorId="6A025B68" wp14:editId="7779995E">
          <wp:simplePos x="0" y="0"/>
          <wp:positionH relativeFrom="page">
            <wp:posOffset>6606540</wp:posOffset>
          </wp:positionH>
          <wp:positionV relativeFrom="page">
            <wp:posOffset>300989</wp:posOffset>
          </wp:positionV>
          <wp:extent cx="745490" cy="381634"/>
          <wp:effectExtent l="0" t="0" r="0" b="0"/>
          <wp:wrapNone/>
          <wp:docPr id="40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3816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E2809" w14:textId="5BA98496" w:rsidR="002158CE" w:rsidRDefault="002158C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11505406" wp14:editId="5F2F6B8B">
          <wp:simplePos x="0" y="0"/>
          <wp:positionH relativeFrom="column">
            <wp:posOffset>-984250</wp:posOffset>
          </wp:positionH>
          <wp:positionV relativeFrom="paragraph">
            <wp:posOffset>-19050</wp:posOffset>
          </wp:positionV>
          <wp:extent cx="7865566" cy="1081383"/>
          <wp:effectExtent l="0" t="0" r="0" b="0"/>
          <wp:wrapTight wrapText="bothSides">
            <wp:wrapPolygon edited="0">
              <wp:start x="0" y="0"/>
              <wp:lineTo x="0" y="21321"/>
              <wp:lineTo x="21555" y="21321"/>
              <wp:lineTo x="21555" y="0"/>
              <wp:lineTo x="0" y="0"/>
            </wp:wrapPolygon>
          </wp:wrapTight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APB Head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566" cy="108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D4044F4"/>
    <w:lvl w:ilvl="0">
      <w:start w:val="1"/>
      <w:numFmt w:val="bullet"/>
      <w:pStyle w:val="ListBullet"/>
      <w:lvlText w:val="·"/>
      <w:lvlJc w:val="left"/>
      <w:pPr>
        <w:ind w:left="5940" w:hanging="360"/>
      </w:pPr>
      <w:rPr>
        <w:rFonts w:ascii="Symbol" w:hAnsi="Symbol" w:hint="default"/>
        <w:color w:val="960051"/>
      </w:rPr>
    </w:lvl>
  </w:abstractNum>
  <w:abstractNum w:abstractNumId="1" w15:restartNumberingAfterBreak="0">
    <w:nsid w:val="04D63067"/>
    <w:multiLevelType w:val="hybridMultilevel"/>
    <w:tmpl w:val="3F4EE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BBC"/>
    <w:multiLevelType w:val="hybridMultilevel"/>
    <w:tmpl w:val="5874E57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C16E45"/>
    <w:multiLevelType w:val="hybridMultilevel"/>
    <w:tmpl w:val="1990285E"/>
    <w:lvl w:ilvl="0" w:tplc="067AB70E">
      <w:start w:val="1"/>
      <w:numFmt w:val="decimal"/>
      <w:lvlText w:val="%1."/>
      <w:lvlJc w:val="left"/>
      <w:pPr>
        <w:ind w:left="938" w:hanging="360"/>
      </w:pPr>
      <w:rPr>
        <w:rFonts w:ascii="Carlito" w:eastAsia="Carlito" w:hAnsi="Carlito" w:cs="Carlito" w:hint="default"/>
        <w:spacing w:val="-1"/>
        <w:w w:val="99"/>
        <w:sz w:val="20"/>
        <w:szCs w:val="20"/>
        <w:lang w:val="en-US" w:eastAsia="en-US" w:bidi="ar-SA"/>
      </w:rPr>
    </w:lvl>
    <w:lvl w:ilvl="1" w:tplc="42FE6BC4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C3C840F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38209362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909642FA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DC5405A8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58A2B844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9E94166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93603A80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75F5CCB"/>
    <w:multiLevelType w:val="hybridMultilevel"/>
    <w:tmpl w:val="2E4455C6"/>
    <w:lvl w:ilvl="0" w:tplc="22C2DC3A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BA444C6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E5B843EA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E4CE5FC6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BDDC1A22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0FF6B84A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87C61A8E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0CB00236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0FBAD52E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262530"/>
    <w:multiLevelType w:val="hybridMultilevel"/>
    <w:tmpl w:val="993AD8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52397"/>
    <w:multiLevelType w:val="hybridMultilevel"/>
    <w:tmpl w:val="3E722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2AA1"/>
    <w:multiLevelType w:val="hybridMultilevel"/>
    <w:tmpl w:val="3E525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8163A"/>
    <w:multiLevelType w:val="hybridMultilevel"/>
    <w:tmpl w:val="8EE438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10F6E"/>
    <w:multiLevelType w:val="hybridMultilevel"/>
    <w:tmpl w:val="2A8CC758"/>
    <w:lvl w:ilvl="0" w:tplc="84BCA17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B7AE7"/>
    <w:multiLevelType w:val="hybridMultilevel"/>
    <w:tmpl w:val="64F482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110A56"/>
    <w:multiLevelType w:val="hybridMultilevel"/>
    <w:tmpl w:val="632ABD5C"/>
    <w:lvl w:ilvl="0" w:tplc="38825214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51D12"/>
    <w:multiLevelType w:val="hybridMultilevel"/>
    <w:tmpl w:val="F9829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A7100"/>
    <w:multiLevelType w:val="hybridMultilevel"/>
    <w:tmpl w:val="B978A3E0"/>
    <w:lvl w:ilvl="0" w:tplc="67102C90">
      <w:numFmt w:val="bullet"/>
      <w:lvlText w:val=""/>
      <w:lvlJc w:val="left"/>
      <w:pPr>
        <w:ind w:left="501" w:hanging="28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27C81A6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643492D4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4C302AC0"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4" w:tplc="7592EBAC"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 w:tplc="ACEAF824">
      <w:numFmt w:val="bullet"/>
      <w:lvlText w:val="•"/>
      <w:lvlJc w:val="left"/>
      <w:pPr>
        <w:ind w:left="5067" w:hanging="360"/>
      </w:pPr>
      <w:rPr>
        <w:rFonts w:hint="default"/>
        <w:lang w:val="en-US" w:eastAsia="en-US" w:bidi="ar-SA"/>
      </w:rPr>
    </w:lvl>
    <w:lvl w:ilvl="6" w:tplc="34562F4C">
      <w:numFmt w:val="bullet"/>
      <w:lvlText w:val="•"/>
      <w:lvlJc w:val="left"/>
      <w:pPr>
        <w:ind w:left="6099" w:hanging="360"/>
      </w:pPr>
      <w:rPr>
        <w:rFonts w:hint="default"/>
        <w:lang w:val="en-US" w:eastAsia="en-US" w:bidi="ar-SA"/>
      </w:rPr>
    </w:lvl>
    <w:lvl w:ilvl="7" w:tplc="F65CCC24"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 w:tplc="1A44ED3E"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B3A022E"/>
    <w:multiLevelType w:val="hybridMultilevel"/>
    <w:tmpl w:val="267E3D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B58"/>
    <w:multiLevelType w:val="hybridMultilevel"/>
    <w:tmpl w:val="8BC45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134FB8"/>
    <w:multiLevelType w:val="hybridMultilevel"/>
    <w:tmpl w:val="3C8E9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C3614"/>
    <w:multiLevelType w:val="hybridMultilevel"/>
    <w:tmpl w:val="CB0C11D4"/>
    <w:lvl w:ilvl="0" w:tplc="43D242D2">
      <w:numFmt w:val="bullet"/>
      <w:lvlText w:val="-"/>
      <w:lvlJc w:val="left"/>
      <w:pPr>
        <w:ind w:left="938" w:hanging="360"/>
      </w:pPr>
      <w:rPr>
        <w:rFonts w:ascii="Carlito" w:eastAsia="Carlito" w:hAnsi="Carlito" w:cs="Carlito" w:hint="default"/>
        <w:w w:val="99"/>
        <w:sz w:val="20"/>
        <w:szCs w:val="20"/>
        <w:lang w:val="en-US" w:eastAsia="en-US" w:bidi="ar-SA"/>
      </w:rPr>
    </w:lvl>
    <w:lvl w:ilvl="1" w:tplc="FCE4403A"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 w:tplc="43D6EDF8"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 w:tplc="F83C9892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4" w:tplc="8706826A">
      <w:numFmt w:val="bullet"/>
      <w:lvlText w:val="•"/>
      <w:lvlJc w:val="left"/>
      <w:pPr>
        <w:ind w:left="4654" w:hanging="360"/>
      </w:pPr>
      <w:rPr>
        <w:rFonts w:hint="default"/>
        <w:lang w:val="en-US" w:eastAsia="en-US" w:bidi="ar-SA"/>
      </w:rPr>
    </w:lvl>
    <w:lvl w:ilvl="5" w:tplc="8D8A8AB0"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 w:tplc="024C7052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86DC4A3A"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  <w:lvl w:ilvl="8" w:tplc="0E1ED830">
      <w:numFmt w:val="bullet"/>
      <w:lvlText w:val="•"/>
      <w:lvlJc w:val="left"/>
      <w:pPr>
        <w:ind w:left="836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D3114DA"/>
    <w:multiLevelType w:val="hybridMultilevel"/>
    <w:tmpl w:val="6282A25A"/>
    <w:lvl w:ilvl="0" w:tplc="84BCA17A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8"/>
  </w:num>
  <w:num w:numId="10">
    <w:abstractNumId w:val="5"/>
  </w:num>
  <w:num w:numId="11">
    <w:abstractNumId w:val="15"/>
  </w:num>
  <w:num w:numId="12">
    <w:abstractNumId w:val="7"/>
  </w:num>
  <w:num w:numId="13">
    <w:abstractNumId w:val="16"/>
  </w:num>
  <w:num w:numId="14">
    <w:abstractNumId w:val="9"/>
  </w:num>
  <w:num w:numId="15">
    <w:abstractNumId w:val="18"/>
  </w:num>
  <w:num w:numId="16">
    <w:abstractNumId w:val="10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7A"/>
    <w:rsid w:val="000A3AF1"/>
    <w:rsid w:val="00197B7A"/>
    <w:rsid w:val="002158CE"/>
    <w:rsid w:val="0026790B"/>
    <w:rsid w:val="003005F4"/>
    <w:rsid w:val="0033465C"/>
    <w:rsid w:val="003555EE"/>
    <w:rsid w:val="004029C8"/>
    <w:rsid w:val="00464351"/>
    <w:rsid w:val="004B4501"/>
    <w:rsid w:val="00515195"/>
    <w:rsid w:val="0052440B"/>
    <w:rsid w:val="00547748"/>
    <w:rsid w:val="00594BCE"/>
    <w:rsid w:val="005E5CA2"/>
    <w:rsid w:val="00611107"/>
    <w:rsid w:val="006303C8"/>
    <w:rsid w:val="0063450B"/>
    <w:rsid w:val="007B71A4"/>
    <w:rsid w:val="0086655C"/>
    <w:rsid w:val="00870C47"/>
    <w:rsid w:val="00891179"/>
    <w:rsid w:val="009751DC"/>
    <w:rsid w:val="009D7D11"/>
    <w:rsid w:val="009F79C4"/>
    <w:rsid w:val="00A4269E"/>
    <w:rsid w:val="00A43BF2"/>
    <w:rsid w:val="00A80734"/>
    <w:rsid w:val="00A8411B"/>
    <w:rsid w:val="00B4324E"/>
    <w:rsid w:val="00C351C3"/>
    <w:rsid w:val="00CC07A5"/>
    <w:rsid w:val="00D637ED"/>
    <w:rsid w:val="00E73C6C"/>
    <w:rsid w:val="00F357B9"/>
    <w:rsid w:val="00F6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E8CD7"/>
  <w15:chartTrackingRefBased/>
  <w15:docId w15:val="{03E27B8E-3334-4D8A-94EF-28ACD2CC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97B7A"/>
    <w:pPr>
      <w:spacing w:before="92"/>
      <w:ind w:left="2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197B7A"/>
    <w:pPr>
      <w:ind w:left="218"/>
      <w:outlineLvl w:val="1"/>
    </w:pPr>
    <w:rPr>
      <w:rFonts w:ascii="Caladea" w:eastAsia="Caladea" w:hAnsi="Caladea" w:cs="Calade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B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7B7A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97B7A"/>
    <w:rPr>
      <w:rFonts w:ascii="Caladea" w:eastAsia="Caladea" w:hAnsi="Caladea" w:cs="Caladea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97B7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97B7A"/>
    <w:rPr>
      <w:rFonts w:ascii="Carlito" w:eastAsia="Carlito" w:hAnsi="Carlito" w:cs="Carli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97B7A"/>
    <w:pPr>
      <w:ind w:left="938" w:hanging="360"/>
    </w:pPr>
  </w:style>
  <w:style w:type="paragraph" w:customStyle="1" w:styleId="TableParagraph">
    <w:name w:val="Table Paragraph"/>
    <w:basedOn w:val="Normal"/>
    <w:uiPriority w:val="1"/>
    <w:qFormat/>
    <w:rsid w:val="00197B7A"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197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B7A"/>
    <w:rPr>
      <w:rFonts w:ascii="Carlito" w:eastAsia="Carlito" w:hAnsi="Carlito" w:cs="Carli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7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B7A"/>
    <w:rPr>
      <w:rFonts w:ascii="Carlito" w:eastAsia="Carlito" w:hAnsi="Carlito" w:cs="Carlito"/>
      <w:lang w:val="en-US"/>
    </w:rPr>
  </w:style>
  <w:style w:type="paragraph" w:customStyle="1" w:styleId="Default">
    <w:name w:val="Default"/>
    <w:rsid w:val="00197B7A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97B7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Bullet">
    <w:name w:val="List Bullet"/>
    <w:basedOn w:val="Normal"/>
    <w:uiPriority w:val="99"/>
    <w:semiHidden/>
    <w:rsid w:val="00197B7A"/>
    <w:pPr>
      <w:widowControl/>
      <w:numPr>
        <w:numId w:val="5"/>
      </w:numPr>
      <w:autoSpaceDE/>
      <w:autoSpaceDN/>
      <w:spacing w:after="160" w:line="276" w:lineRule="auto"/>
      <w:ind w:left="170" w:hanging="170"/>
      <w:contextualSpacing/>
    </w:pPr>
    <w:rPr>
      <w:rFonts w:ascii="Arial" w:eastAsiaTheme="minorHAnsi" w:hAnsi="Arial" w:cstheme="minorBidi"/>
      <w:sz w:val="24"/>
      <w:lang w:val="en-GB"/>
    </w:rPr>
  </w:style>
  <w:style w:type="paragraph" w:customStyle="1" w:styleId="Bullet1">
    <w:name w:val="Bullet1"/>
    <w:basedOn w:val="ListBullet"/>
    <w:uiPriority w:val="2"/>
    <w:qFormat/>
    <w:rsid w:val="00197B7A"/>
    <w:pPr>
      <w:ind w:left="227" w:hanging="227"/>
    </w:pPr>
  </w:style>
  <w:style w:type="table" w:styleId="TableGrid">
    <w:name w:val="Table Grid"/>
    <w:basedOn w:val="TableNormal"/>
    <w:uiPriority w:val="39"/>
    <w:rsid w:val="00197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7B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7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B7A"/>
    <w:pPr>
      <w:widowControl/>
      <w:autoSpaceDE/>
      <w:autoSpaceDN/>
      <w:spacing w:after="160"/>
    </w:pPr>
    <w:rPr>
      <w:rFonts w:ascii="Arial" w:eastAsiaTheme="minorHAnsi" w:hAnsi="Arial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B7A"/>
    <w:rPr>
      <w:rFonts w:ascii="Arial" w:hAnsi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8073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3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655C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6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Light">
    <w:name w:val="Grid Table Light"/>
    <w:basedOn w:val="TableNormal"/>
    <w:uiPriority w:val="40"/>
    <w:rsid w:val="0086655C"/>
    <w:pPr>
      <w:spacing w:before="30" w:after="30" w:line="240" w:lineRule="auto"/>
    </w:pPr>
    <w:rPr>
      <w:rFonts w:eastAsiaTheme="minorEastAsia"/>
      <w:sz w:val="20"/>
      <w:szCs w:val="20"/>
      <w:lang w:val="en-US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655C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6655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88F0EF699240738890C9E63A26C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4584-2E06-48F3-B157-029AFF50A8FB}"/>
      </w:docPartPr>
      <w:docPartBody>
        <w:p w:rsidR="003F0761" w:rsidRDefault="00DE77C4" w:rsidP="00DE77C4">
          <w:pPr>
            <w:pStyle w:val="3988F0EF699240738890C9E63A26C508"/>
          </w:pPr>
          <w:r w:rsidRPr="00973885">
            <w:t>Job Title</w:t>
          </w:r>
        </w:p>
      </w:docPartBody>
    </w:docPart>
    <w:docPart>
      <w:docPartPr>
        <w:name w:val="8446CFB8D43A47829DCBECA94C00A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F660A-7497-4B0D-B74B-40FBB46ADDCF}"/>
      </w:docPartPr>
      <w:docPartBody>
        <w:p w:rsidR="003F0761" w:rsidRDefault="00DE77C4" w:rsidP="00DE77C4">
          <w:pPr>
            <w:pStyle w:val="8446CFB8D43A47829DCBECA94C00A707"/>
          </w:pPr>
          <w:r w:rsidRPr="00973885">
            <w:t>Department/Group</w:t>
          </w:r>
        </w:p>
      </w:docPartBody>
    </w:docPart>
    <w:docPart>
      <w:docPartPr>
        <w:name w:val="3E34678DDFBD499BA2C133DA9251B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795B0-AEFB-4D08-B3EE-DD3C2080DA22}"/>
      </w:docPartPr>
      <w:docPartBody>
        <w:p w:rsidR="003F0761" w:rsidRDefault="00DE77C4" w:rsidP="00DE77C4">
          <w:pPr>
            <w:pStyle w:val="3E34678DDFBD499BA2C133DA9251BA6A"/>
          </w:pPr>
          <w:r w:rsidRPr="00973885">
            <w:t>Position Type</w:t>
          </w:r>
        </w:p>
      </w:docPartBody>
    </w:docPart>
    <w:docPart>
      <w:docPartPr>
        <w:name w:val="1EB35A9F97B14C6E88AF318894F9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DA4D6-9A39-4277-B5D2-0828DD49C0FA}"/>
      </w:docPartPr>
      <w:docPartBody>
        <w:p w:rsidR="003F0761" w:rsidRDefault="00DE77C4" w:rsidP="00DE77C4">
          <w:pPr>
            <w:pStyle w:val="1EB35A9F97B14C6E88AF318894F994F8"/>
          </w:pPr>
          <w:r w:rsidRPr="00973885">
            <w:t>Date/Time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C4"/>
    <w:rsid w:val="003F0761"/>
    <w:rsid w:val="004B4B0E"/>
    <w:rsid w:val="007D2376"/>
    <w:rsid w:val="007F6860"/>
    <w:rsid w:val="00D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88F0EF699240738890C9E63A26C508">
    <w:name w:val="3988F0EF699240738890C9E63A26C508"/>
    <w:rsid w:val="00DE77C4"/>
  </w:style>
  <w:style w:type="paragraph" w:customStyle="1" w:styleId="8446CFB8D43A47829DCBECA94C00A707">
    <w:name w:val="8446CFB8D43A47829DCBECA94C00A707"/>
    <w:rsid w:val="00DE77C4"/>
  </w:style>
  <w:style w:type="paragraph" w:customStyle="1" w:styleId="3E34678DDFBD499BA2C133DA9251BA6A">
    <w:name w:val="3E34678DDFBD499BA2C133DA9251BA6A"/>
    <w:rsid w:val="00DE77C4"/>
  </w:style>
  <w:style w:type="paragraph" w:customStyle="1" w:styleId="1EB35A9F97B14C6E88AF318894F994F8">
    <w:name w:val="1EB35A9F97B14C6E88AF318894F994F8"/>
    <w:rsid w:val="00DE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| NNNEvents</dc:creator>
  <cp:keywords/>
  <dc:description/>
  <cp:lastModifiedBy>Drew Keys</cp:lastModifiedBy>
  <cp:revision>9</cp:revision>
  <dcterms:created xsi:type="dcterms:W3CDTF">2021-07-20T23:55:00Z</dcterms:created>
  <dcterms:modified xsi:type="dcterms:W3CDTF">2021-08-28T02:56:00Z</dcterms:modified>
</cp:coreProperties>
</file>