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2365" w14:textId="77777777" w:rsidR="003839E2" w:rsidRDefault="00ED6CDD">
      <w:r>
        <w:rPr>
          <w:noProof/>
        </w:rPr>
        <w:drawing>
          <wp:inline distT="0" distB="0" distL="114300" distR="114300" wp14:anchorId="52BAFE44" wp14:editId="6AB94D8B">
            <wp:extent cx="1123950" cy="562610"/>
            <wp:effectExtent l="0" t="0" r="0" b="0"/>
            <wp:docPr id="1" name="image1.jpg" descr="C:\IAPB\SHARED\Communications\IAPB Corporate Identity\IAPB logo &amp; lockup\IAPB Logo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IAPB\SHARED\Communications\IAPB Corporate Identity\IAPB logo &amp; lockup\IAPB Logo_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562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2AAA04" w14:textId="77777777" w:rsidR="003839E2" w:rsidRPr="00AC5A2E" w:rsidRDefault="003839E2"/>
    <w:tbl>
      <w:tblPr>
        <w:tblStyle w:val="a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812"/>
        <w:gridCol w:w="2409"/>
      </w:tblGrid>
      <w:tr w:rsidR="00AC5A2E" w:rsidRPr="00AC5A2E" w14:paraId="0EA1C0DF" w14:textId="77777777">
        <w:tc>
          <w:tcPr>
            <w:tcW w:w="9180" w:type="dxa"/>
            <w:gridSpan w:val="3"/>
            <w:shd w:val="clear" w:color="auto" w:fill="C0C0C0"/>
          </w:tcPr>
          <w:p w14:paraId="49C92A81" w14:textId="77777777" w:rsidR="003839E2" w:rsidRPr="00AC5A2E" w:rsidRDefault="003839E2">
            <w:pPr>
              <w:jc w:val="center"/>
              <w:rPr>
                <w:sz w:val="32"/>
                <w:szCs w:val="32"/>
              </w:rPr>
            </w:pPr>
          </w:p>
          <w:p w14:paraId="4570628A" w14:textId="77777777" w:rsidR="003839E2" w:rsidRPr="00AC5A2E" w:rsidRDefault="00ED6CDD">
            <w:pPr>
              <w:jc w:val="center"/>
              <w:rPr>
                <w:sz w:val="32"/>
                <w:szCs w:val="32"/>
              </w:rPr>
            </w:pPr>
            <w:r w:rsidRPr="00AC5A2E">
              <w:rPr>
                <w:b/>
                <w:sz w:val="32"/>
                <w:szCs w:val="32"/>
              </w:rPr>
              <w:t>JOB DESCRIPTION</w:t>
            </w:r>
          </w:p>
          <w:p w14:paraId="03813382" w14:textId="77777777" w:rsidR="003839E2" w:rsidRPr="00AC5A2E" w:rsidRDefault="003839E2">
            <w:pPr>
              <w:jc w:val="center"/>
              <w:rPr>
                <w:sz w:val="32"/>
                <w:szCs w:val="32"/>
              </w:rPr>
            </w:pPr>
          </w:p>
        </w:tc>
      </w:tr>
      <w:tr w:rsidR="00AC5A2E" w:rsidRPr="00AC5A2E" w14:paraId="6BB6E848" w14:textId="77777777">
        <w:tc>
          <w:tcPr>
            <w:tcW w:w="6771" w:type="dxa"/>
            <w:gridSpan w:val="2"/>
          </w:tcPr>
          <w:p w14:paraId="6E70D8CA" w14:textId="77777777" w:rsidR="003839E2" w:rsidRPr="00AC5A2E" w:rsidRDefault="003839E2">
            <w:pPr>
              <w:rPr>
                <w:rFonts w:ascii="Arial" w:eastAsia="Arial" w:hAnsi="Arial" w:cs="Arial"/>
              </w:rPr>
            </w:pPr>
          </w:p>
          <w:p w14:paraId="1411167B" w14:textId="64290C94" w:rsidR="003839E2" w:rsidRPr="00AC5A2E" w:rsidRDefault="00ED6CDD" w:rsidP="00412ABA">
            <w:pPr>
              <w:rPr>
                <w:rFonts w:ascii="Arial" w:eastAsia="Arial" w:hAnsi="Arial" w:cs="Arial"/>
              </w:rPr>
            </w:pPr>
            <w:r w:rsidRPr="00AC5A2E">
              <w:rPr>
                <w:rFonts w:ascii="Arial" w:eastAsia="Arial" w:hAnsi="Arial" w:cs="Arial"/>
                <w:b/>
              </w:rPr>
              <w:t xml:space="preserve">Job Title:   </w:t>
            </w:r>
            <w:r w:rsidR="00850810">
              <w:rPr>
                <w:rFonts w:ascii="Arial" w:eastAsia="Arial" w:hAnsi="Arial" w:cs="Arial"/>
                <w:b/>
              </w:rPr>
              <w:t>Valued Supplier</w:t>
            </w:r>
            <w:r w:rsidR="001D159D">
              <w:rPr>
                <w:rFonts w:ascii="Arial" w:eastAsia="Arial" w:hAnsi="Arial" w:cs="Arial"/>
                <w:b/>
              </w:rPr>
              <w:t xml:space="preserve"> Scheme</w:t>
            </w:r>
            <w:r w:rsidR="00850810">
              <w:rPr>
                <w:rFonts w:ascii="Arial" w:eastAsia="Arial" w:hAnsi="Arial" w:cs="Arial"/>
                <w:b/>
              </w:rPr>
              <w:t xml:space="preserve"> Manager </w:t>
            </w:r>
            <w:r w:rsidRPr="00AC5A2E">
              <w:rPr>
                <w:rFonts w:ascii="Arial" w:eastAsia="Arial" w:hAnsi="Arial" w:cs="Arial"/>
                <w:b/>
              </w:rPr>
              <w:t xml:space="preserve">                 </w:t>
            </w:r>
          </w:p>
        </w:tc>
        <w:tc>
          <w:tcPr>
            <w:tcW w:w="2409" w:type="dxa"/>
          </w:tcPr>
          <w:p w14:paraId="6E982C72" w14:textId="77777777" w:rsidR="003839E2" w:rsidRPr="00AC5A2E" w:rsidRDefault="003839E2">
            <w:pPr>
              <w:rPr>
                <w:rFonts w:ascii="Arial" w:eastAsia="Arial" w:hAnsi="Arial" w:cs="Arial"/>
              </w:rPr>
            </w:pPr>
          </w:p>
          <w:p w14:paraId="5EEE015B" w14:textId="77777777" w:rsidR="003839E2" w:rsidRPr="00AC5A2E" w:rsidRDefault="003839E2">
            <w:pPr>
              <w:rPr>
                <w:rFonts w:ascii="Arial" w:eastAsia="Arial" w:hAnsi="Arial" w:cs="Arial"/>
              </w:rPr>
            </w:pPr>
          </w:p>
        </w:tc>
      </w:tr>
      <w:tr w:rsidR="00AC5A2E" w:rsidRPr="00AC5A2E" w14:paraId="1B08FC1A" w14:textId="77777777">
        <w:tc>
          <w:tcPr>
            <w:tcW w:w="6771" w:type="dxa"/>
            <w:gridSpan w:val="2"/>
          </w:tcPr>
          <w:p w14:paraId="62FA0565" w14:textId="77777777" w:rsidR="00F3377E" w:rsidRDefault="00F3377E">
            <w:pPr>
              <w:rPr>
                <w:rFonts w:ascii="Arial" w:eastAsia="Arial" w:hAnsi="Arial" w:cs="Arial"/>
                <w:b/>
              </w:rPr>
            </w:pPr>
          </w:p>
          <w:p w14:paraId="2CADDB9E" w14:textId="3ED22041" w:rsidR="003839E2" w:rsidRDefault="00ED6CDD">
            <w:pPr>
              <w:rPr>
                <w:rFonts w:ascii="Arial" w:eastAsia="Arial" w:hAnsi="Arial" w:cs="Arial"/>
                <w:b/>
              </w:rPr>
            </w:pPr>
            <w:r w:rsidRPr="00AC5A2E">
              <w:rPr>
                <w:rFonts w:ascii="Arial" w:eastAsia="Arial" w:hAnsi="Arial" w:cs="Arial"/>
                <w:b/>
              </w:rPr>
              <w:t>Job Location:</w:t>
            </w:r>
            <w:r w:rsidR="00F3377E">
              <w:rPr>
                <w:rFonts w:ascii="Arial" w:eastAsia="Arial" w:hAnsi="Arial" w:cs="Arial"/>
                <w:b/>
              </w:rPr>
              <w:t xml:space="preserve"> </w:t>
            </w:r>
            <w:r w:rsidR="00A10A47">
              <w:rPr>
                <w:rFonts w:ascii="Arial" w:eastAsia="Arial" w:hAnsi="Arial" w:cs="Arial"/>
                <w:b/>
              </w:rPr>
              <w:t>Global</w:t>
            </w:r>
          </w:p>
          <w:p w14:paraId="24CF13C4" w14:textId="77777777" w:rsidR="00F3377E" w:rsidRPr="00AC5A2E" w:rsidRDefault="00F3377E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14:paraId="3736181A" w14:textId="77777777" w:rsidR="003839E2" w:rsidRPr="00AC5A2E" w:rsidRDefault="003839E2">
            <w:pPr>
              <w:rPr>
                <w:rFonts w:ascii="Arial" w:eastAsia="Arial" w:hAnsi="Arial" w:cs="Arial"/>
              </w:rPr>
            </w:pPr>
          </w:p>
          <w:p w14:paraId="31476561" w14:textId="77777777" w:rsidR="003839E2" w:rsidRPr="00AC5A2E" w:rsidRDefault="003839E2">
            <w:pPr>
              <w:rPr>
                <w:rFonts w:ascii="Arial" w:eastAsia="Arial" w:hAnsi="Arial" w:cs="Arial"/>
              </w:rPr>
            </w:pPr>
          </w:p>
        </w:tc>
      </w:tr>
      <w:tr w:rsidR="00AC5A2E" w:rsidRPr="00AC5A2E" w14:paraId="347A0CEC" w14:textId="77777777">
        <w:tc>
          <w:tcPr>
            <w:tcW w:w="6771" w:type="dxa"/>
            <w:gridSpan w:val="2"/>
          </w:tcPr>
          <w:p w14:paraId="42BC3E52" w14:textId="77777777" w:rsidR="00F3377E" w:rsidRDefault="00F3377E">
            <w:pPr>
              <w:rPr>
                <w:rFonts w:ascii="Arial" w:eastAsia="Arial" w:hAnsi="Arial" w:cs="Arial"/>
                <w:b/>
              </w:rPr>
            </w:pPr>
          </w:p>
          <w:p w14:paraId="4AAFB790" w14:textId="37929D7F" w:rsidR="00F3377E" w:rsidRDefault="00ED6CDD">
            <w:pPr>
              <w:rPr>
                <w:rFonts w:ascii="Arial" w:eastAsia="Arial" w:hAnsi="Arial" w:cs="Arial"/>
                <w:b/>
              </w:rPr>
            </w:pPr>
            <w:r w:rsidRPr="00AC5A2E">
              <w:rPr>
                <w:rFonts w:ascii="Arial" w:eastAsia="Arial" w:hAnsi="Arial" w:cs="Arial"/>
                <w:b/>
              </w:rPr>
              <w:t xml:space="preserve">Line Manager: </w:t>
            </w:r>
            <w:r w:rsidR="00850810">
              <w:rPr>
                <w:rFonts w:ascii="Arial" w:eastAsia="Arial" w:hAnsi="Arial" w:cs="Arial"/>
                <w:b/>
              </w:rPr>
              <w:t xml:space="preserve">Head of </w:t>
            </w:r>
            <w:r w:rsidR="007F06BD">
              <w:rPr>
                <w:rFonts w:ascii="Arial" w:eastAsia="Arial" w:hAnsi="Arial" w:cs="Arial"/>
                <w:b/>
              </w:rPr>
              <w:t>P</w:t>
            </w:r>
            <w:r w:rsidR="00974DA7">
              <w:rPr>
                <w:rFonts w:ascii="Arial" w:eastAsia="Arial" w:hAnsi="Arial" w:cs="Arial"/>
                <w:b/>
              </w:rPr>
              <w:t>artnerships and</w:t>
            </w:r>
            <w:r w:rsidR="007F06BD">
              <w:rPr>
                <w:rFonts w:ascii="Arial" w:eastAsia="Arial" w:hAnsi="Arial" w:cs="Arial"/>
                <w:b/>
              </w:rPr>
              <w:t xml:space="preserve"> </w:t>
            </w:r>
            <w:r w:rsidR="001157A3">
              <w:rPr>
                <w:rFonts w:ascii="Arial" w:eastAsia="Arial" w:hAnsi="Arial" w:cs="Arial"/>
                <w:b/>
              </w:rPr>
              <w:t>I</w:t>
            </w:r>
            <w:r w:rsidR="00974DA7">
              <w:rPr>
                <w:rFonts w:ascii="Arial" w:eastAsia="Arial" w:hAnsi="Arial" w:cs="Arial"/>
                <w:b/>
              </w:rPr>
              <w:t>ncome</w:t>
            </w:r>
          </w:p>
          <w:p w14:paraId="5221FF1B" w14:textId="77777777" w:rsidR="003839E2" w:rsidRPr="00AC5A2E" w:rsidRDefault="00346DA2">
            <w:pPr>
              <w:rPr>
                <w:rFonts w:ascii="Arial" w:eastAsia="Arial" w:hAnsi="Arial" w:cs="Arial"/>
              </w:rPr>
            </w:pPr>
            <w:r w:rsidRPr="00AC5A2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09" w:type="dxa"/>
          </w:tcPr>
          <w:p w14:paraId="7D4488F2" w14:textId="77777777" w:rsidR="003839E2" w:rsidRPr="00AC5A2E" w:rsidRDefault="003839E2">
            <w:pPr>
              <w:rPr>
                <w:rFonts w:ascii="Arial" w:eastAsia="Arial" w:hAnsi="Arial" w:cs="Arial"/>
              </w:rPr>
            </w:pPr>
          </w:p>
          <w:p w14:paraId="49469976" w14:textId="77777777" w:rsidR="003839E2" w:rsidRPr="00AC5A2E" w:rsidRDefault="003839E2">
            <w:pPr>
              <w:rPr>
                <w:rFonts w:ascii="Arial" w:eastAsia="Arial" w:hAnsi="Arial" w:cs="Arial"/>
              </w:rPr>
            </w:pPr>
          </w:p>
        </w:tc>
      </w:tr>
      <w:tr w:rsidR="00AC5A2E" w:rsidRPr="00AC5A2E" w14:paraId="565DEFD0" w14:textId="77777777">
        <w:tc>
          <w:tcPr>
            <w:tcW w:w="91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94E9765" w14:textId="77777777" w:rsidR="003839E2" w:rsidRPr="00AC5A2E" w:rsidRDefault="003839E2">
            <w:pPr>
              <w:rPr>
                <w:rFonts w:ascii="Arial" w:eastAsia="Arial" w:hAnsi="Arial" w:cs="Arial"/>
              </w:rPr>
            </w:pPr>
          </w:p>
          <w:p w14:paraId="6712D97A" w14:textId="77777777" w:rsidR="003839E2" w:rsidRPr="00AC5A2E" w:rsidRDefault="00ED6CDD">
            <w:pPr>
              <w:rPr>
                <w:rFonts w:ascii="Arial" w:eastAsia="Arial" w:hAnsi="Arial" w:cs="Arial"/>
              </w:rPr>
            </w:pPr>
            <w:r w:rsidRPr="00AC5A2E">
              <w:rPr>
                <w:rFonts w:ascii="Arial" w:eastAsia="Arial" w:hAnsi="Arial" w:cs="Arial"/>
                <w:b/>
              </w:rPr>
              <w:t>JOB PURPOSE:</w:t>
            </w:r>
            <w:r w:rsidRPr="00AC5A2E">
              <w:rPr>
                <w:rFonts w:ascii="Arial" w:eastAsia="Arial" w:hAnsi="Arial" w:cs="Arial"/>
              </w:rPr>
              <w:t xml:space="preserve">  Briefly describe the overall purpose </w:t>
            </w:r>
            <w:r w:rsidRPr="00AC5A2E">
              <w:rPr>
                <w:rFonts w:ascii="Arial" w:eastAsia="Arial" w:hAnsi="Arial" w:cs="Arial"/>
                <w:b/>
              </w:rPr>
              <w:t>or</w:t>
            </w:r>
            <w:r w:rsidRPr="00AC5A2E">
              <w:rPr>
                <w:rFonts w:ascii="Arial" w:eastAsia="Arial" w:hAnsi="Arial" w:cs="Arial"/>
              </w:rPr>
              <w:t xml:space="preserve"> function of the job</w:t>
            </w:r>
          </w:p>
          <w:p w14:paraId="592E0AB7" w14:textId="77777777" w:rsidR="003839E2" w:rsidRPr="00AC5A2E" w:rsidRDefault="003839E2">
            <w:pPr>
              <w:rPr>
                <w:rFonts w:ascii="Arial" w:eastAsia="Arial" w:hAnsi="Arial" w:cs="Arial"/>
              </w:rPr>
            </w:pPr>
          </w:p>
        </w:tc>
      </w:tr>
      <w:tr w:rsidR="00AC5A2E" w:rsidRPr="00AC5A2E" w14:paraId="69073766" w14:textId="77777777">
        <w:tc>
          <w:tcPr>
            <w:tcW w:w="9180" w:type="dxa"/>
            <w:gridSpan w:val="3"/>
            <w:tcBorders>
              <w:top w:val="single" w:sz="4" w:space="0" w:color="000000"/>
            </w:tcBorders>
          </w:tcPr>
          <w:p w14:paraId="5D6CDCA4" w14:textId="77777777" w:rsidR="008A77AB" w:rsidRDefault="008A77AB" w:rsidP="008A77AB">
            <w:pPr>
              <w:rPr>
                <w:i/>
                <w:iCs/>
              </w:rPr>
            </w:pPr>
            <w:bookmarkStart w:id="0" w:name="_Hlk82174280"/>
          </w:p>
          <w:p w14:paraId="16D26D65" w14:textId="4C077903" w:rsidR="00EC07A6" w:rsidRPr="00DF72FC" w:rsidRDefault="008A77AB" w:rsidP="008A77AB">
            <w:pPr>
              <w:rPr>
                <w:b/>
                <w:bCs/>
                <w:i/>
                <w:iCs/>
              </w:rPr>
            </w:pPr>
            <w:r w:rsidRPr="00B4692C">
              <w:rPr>
                <w:b/>
                <w:bCs/>
                <w:i/>
                <w:iCs/>
              </w:rPr>
              <w:t xml:space="preserve">The IAPB Valued Supplier Scheme (VSS) launched in 2020 provides </w:t>
            </w:r>
            <w:r w:rsidR="00A468CE">
              <w:rPr>
                <w:b/>
                <w:bCs/>
                <w:i/>
                <w:iCs/>
              </w:rPr>
              <w:t>recommended</w:t>
            </w:r>
            <w:r w:rsidRPr="00B4692C">
              <w:rPr>
                <w:b/>
                <w:bCs/>
                <w:i/>
                <w:iCs/>
              </w:rPr>
              <w:t xml:space="preserve"> products and services</w:t>
            </w:r>
            <w:r w:rsidR="004D671F">
              <w:rPr>
                <w:b/>
                <w:bCs/>
                <w:i/>
                <w:iCs/>
              </w:rPr>
              <w:t xml:space="preserve"> to </w:t>
            </w:r>
            <w:r w:rsidR="00623C2E" w:rsidRPr="004D671F">
              <w:rPr>
                <w:rFonts w:ascii="Arial" w:hAnsi="Arial" w:cs="Arial"/>
                <w:i/>
                <w:iCs/>
                <w:color w:val="1A1238"/>
              </w:rPr>
              <w:t>assist buyers, particularly those from low- and middle-income countries</w:t>
            </w:r>
            <w:r w:rsidR="003834F9">
              <w:rPr>
                <w:rFonts w:ascii="Arial" w:hAnsi="Arial" w:cs="Arial"/>
                <w:i/>
                <w:iCs/>
                <w:color w:val="1A1238"/>
              </w:rPr>
              <w:t>,</w:t>
            </w:r>
            <w:r w:rsidR="00623C2E" w:rsidRPr="004D671F">
              <w:rPr>
                <w:rFonts w:ascii="Arial" w:hAnsi="Arial" w:cs="Arial"/>
                <w:i/>
                <w:iCs/>
                <w:color w:val="1A1238"/>
              </w:rPr>
              <w:t xml:space="preserve"> </w:t>
            </w:r>
            <w:r w:rsidR="004D671F">
              <w:rPr>
                <w:rFonts w:ascii="Arial" w:hAnsi="Arial" w:cs="Arial"/>
                <w:i/>
                <w:iCs/>
                <w:color w:val="1A1238"/>
              </w:rPr>
              <w:t xml:space="preserve">to </w:t>
            </w:r>
            <w:r w:rsidR="00623C2E" w:rsidRPr="004D671F">
              <w:rPr>
                <w:rFonts w:ascii="Arial" w:hAnsi="Arial" w:cs="Arial"/>
                <w:i/>
                <w:iCs/>
                <w:color w:val="1A1238"/>
              </w:rPr>
              <w:t>make informed procurement decisions</w:t>
            </w:r>
            <w:r w:rsidR="00D42C6C">
              <w:rPr>
                <w:rFonts w:ascii="Arial" w:hAnsi="Arial" w:cs="Arial"/>
                <w:i/>
                <w:iCs/>
                <w:color w:val="1A1238"/>
              </w:rPr>
              <w:t>.</w:t>
            </w:r>
          </w:p>
          <w:p w14:paraId="586768E7" w14:textId="123053B1" w:rsidR="004D671F" w:rsidRDefault="004D671F" w:rsidP="008A77AB">
            <w:pPr>
              <w:rPr>
                <w:rFonts w:ascii="Arial" w:hAnsi="Arial" w:cs="Arial"/>
                <w:i/>
                <w:iCs/>
                <w:color w:val="1A1238"/>
              </w:rPr>
            </w:pPr>
          </w:p>
          <w:p w14:paraId="165756FB" w14:textId="171C58EA" w:rsidR="00A468CE" w:rsidRDefault="004D671F" w:rsidP="008A77AB">
            <w:pPr>
              <w:rPr>
                <w:rStyle w:val="Emphasis"/>
                <w:rFonts w:ascii="Arial" w:hAnsi="Arial" w:cs="Arial"/>
                <w:color w:val="1A1238"/>
              </w:rPr>
            </w:pPr>
            <w:r>
              <w:rPr>
                <w:rStyle w:val="Emphasis"/>
                <w:rFonts w:ascii="Arial" w:hAnsi="Arial" w:cs="Arial"/>
                <w:color w:val="1A1238"/>
              </w:rPr>
              <w:t>The VSS brings together quality eye care suppliers and showcases products</w:t>
            </w:r>
            <w:r w:rsidR="003834F9">
              <w:rPr>
                <w:rStyle w:val="Emphasis"/>
                <w:rFonts w:ascii="Arial" w:hAnsi="Arial" w:cs="Arial"/>
                <w:color w:val="1A1238"/>
              </w:rPr>
              <w:t xml:space="preserve"> and services</w:t>
            </w:r>
            <w:r>
              <w:rPr>
                <w:rStyle w:val="Emphasis"/>
                <w:rFonts w:ascii="Arial" w:hAnsi="Arial" w:cs="Arial"/>
                <w:color w:val="1A1238"/>
              </w:rPr>
              <w:t xml:space="preserve"> best suited for eye care delivery in public health setting</w:t>
            </w:r>
            <w:r w:rsidR="003834F9">
              <w:rPr>
                <w:rStyle w:val="Emphasis"/>
                <w:rFonts w:ascii="Arial" w:hAnsi="Arial" w:cs="Arial"/>
                <w:color w:val="1A1238"/>
              </w:rPr>
              <w:t>s</w:t>
            </w:r>
            <w:r>
              <w:rPr>
                <w:rStyle w:val="Emphasis"/>
                <w:rFonts w:ascii="Arial" w:hAnsi="Arial" w:cs="Arial"/>
                <w:color w:val="1A1238"/>
              </w:rPr>
              <w:t xml:space="preserve">. The </w:t>
            </w:r>
            <w:r w:rsidR="00AA520B">
              <w:rPr>
                <w:rStyle w:val="Emphasis"/>
                <w:rFonts w:ascii="Arial" w:hAnsi="Arial" w:cs="Arial"/>
                <w:color w:val="1A1238"/>
              </w:rPr>
              <w:t>VSS</w:t>
            </w:r>
            <w:r>
              <w:rPr>
                <w:rStyle w:val="Emphasis"/>
                <w:rFonts w:ascii="Arial" w:hAnsi="Arial" w:cs="Arial"/>
                <w:color w:val="1A1238"/>
              </w:rPr>
              <w:t xml:space="preserve"> fills a critical gap in the sector</w:t>
            </w:r>
            <w:r w:rsidR="002E1FDA">
              <w:rPr>
                <w:rStyle w:val="Emphasis"/>
                <w:rFonts w:ascii="Arial" w:hAnsi="Arial" w:cs="Arial"/>
                <w:color w:val="1A1238"/>
              </w:rPr>
              <w:t>.  The</w:t>
            </w:r>
            <w:r w:rsidR="003834F9">
              <w:rPr>
                <w:rStyle w:val="Emphasis"/>
                <w:rFonts w:ascii="Arial" w:hAnsi="Arial" w:cs="Arial"/>
                <w:color w:val="1A1238"/>
              </w:rPr>
              <w:t xml:space="preserve"> </w:t>
            </w:r>
            <w:r w:rsidR="002E1FDA">
              <w:rPr>
                <w:rStyle w:val="Emphasis"/>
                <w:rFonts w:ascii="Arial" w:hAnsi="Arial" w:cs="Arial"/>
                <w:color w:val="1A1238"/>
              </w:rPr>
              <w:t>VSS (previously the Standard List)</w:t>
            </w:r>
            <w:r w:rsidR="003834F9">
              <w:rPr>
                <w:rStyle w:val="Emphasis"/>
                <w:rFonts w:ascii="Arial" w:hAnsi="Arial" w:cs="Arial"/>
                <w:color w:val="1A1238"/>
              </w:rPr>
              <w:t xml:space="preserve"> has been operating for nearly 40 years.   </w:t>
            </w:r>
            <w:r w:rsidR="00A80404">
              <w:rPr>
                <w:rStyle w:val="Emphasis"/>
                <w:rFonts w:ascii="Arial" w:hAnsi="Arial" w:cs="Arial"/>
                <w:color w:val="1A1238"/>
              </w:rPr>
              <w:t xml:space="preserve"> </w:t>
            </w:r>
            <w:r w:rsidR="00AA520B">
              <w:rPr>
                <w:rStyle w:val="Emphasis"/>
                <w:rFonts w:ascii="Arial" w:hAnsi="Arial" w:cs="Arial"/>
                <w:color w:val="1A1238"/>
              </w:rPr>
              <w:t xml:space="preserve"> </w:t>
            </w:r>
          </w:p>
          <w:p w14:paraId="62DC68C2" w14:textId="0F022919" w:rsidR="00C92C46" w:rsidRDefault="00C92C46" w:rsidP="008A77AB">
            <w:pPr>
              <w:rPr>
                <w:rStyle w:val="Emphasis"/>
              </w:rPr>
            </w:pPr>
          </w:p>
          <w:p w14:paraId="60EF5B74" w14:textId="749A3BF0" w:rsidR="00C92C46" w:rsidRDefault="00C676E9" w:rsidP="008A77AB">
            <w:pPr>
              <w:rPr>
                <w:rFonts w:ascii="Arial" w:hAnsi="Arial" w:cs="Arial"/>
                <w:i/>
                <w:iCs/>
                <w:color w:val="1A1238"/>
              </w:rPr>
            </w:pPr>
            <w:hyperlink r:id="rId9" w:history="1">
              <w:r w:rsidR="00FF5DF5" w:rsidRPr="00DB2ADF">
                <w:rPr>
                  <w:rStyle w:val="Hyperlink"/>
                  <w:rFonts w:ascii="Arial" w:hAnsi="Arial" w:cs="Arial"/>
                  <w:i/>
                  <w:iCs/>
                </w:rPr>
                <w:t>https://www.iapb.org/connect/valued-supplier-scheme/</w:t>
              </w:r>
            </w:hyperlink>
          </w:p>
          <w:bookmarkEnd w:id="0"/>
          <w:p w14:paraId="6017FF85" w14:textId="7BC7E1FB" w:rsidR="008A77AB" w:rsidRPr="00B4692C" w:rsidRDefault="008A77AB" w:rsidP="008A77AB">
            <w:pPr>
              <w:rPr>
                <w:rFonts w:ascii="Arial" w:eastAsia="Arial" w:hAnsi="Arial" w:cs="Arial"/>
                <w:b/>
                <w:bCs/>
                <w:i/>
                <w:iCs/>
              </w:rPr>
            </w:pPr>
          </w:p>
          <w:p w14:paraId="13F40480" w14:textId="18CB0F7A" w:rsidR="003834F9" w:rsidRPr="003834F9" w:rsidRDefault="003834F9" w:rsidP="00850810">
            <w:pPr>
              <w:spacing w:line="240" w:lineRule="atLeast"/>
              <w:rPr>
                <w:rFonts w:ascii="Arial" w:eastAsia="Arial" w:hAnsi="Arial" w:cs="Arial"/>
                <w:b/>
                <w:bCs/>
              </w:rPr>
            </w:pPr>
            <w:r w:rsidRPr="003834F9">
              <w:rPr>
                <w:rFonts w:ascii="Arial" w:eastAsia="Arial" w:hAnsi="Arial" w:cs="Arial"/>
                <w:b/>
                <w:bCs/>
              </w:rPr>
              <w:t>Jo</w:t>
            </w:r>
            <w:r>
              <w:rPr>
                <w:rFonts w:ascii="Arial" w:eastAsia="Arial" w:hAnsi="Arial" w:cs="Arial"/>
                <w:b/>
                <w:bCs/>
              </w:rPr>
              <w:t>b</w:t>
            </w:r>
            <w:r w:rsidRPr="003834F9">
              <w:rPr>
                <w:rFonts w:ascii="Arial" w:eastAsia="Arial" w:hAnsi="Arial" w:cs="Arial"/>
                <w:b/>
                <w:bCs/>
              </w:rPr>
              <w:t xml:space="preserve"> Purpose:</w:t>
            </w:r>
          </w:p>
          <w:p w14:paraId="78092D41" w14:textId="1D2F3777" w:rsidR="00815FB0" w:rsidRDefault="00850810" w:rsidP="00850810">
            <w:p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 be the lead relationship manager for all</w:t>
            </w:r>
            <w:r w:rsidR="00AD1534">
              <w:rPr>
                <w:rFonts w:ascii="Arial" w:eastAsia="Arial" w:hAnsi="Arial" w:cs="Arial"/>
              </w:rPr>
              <w:t xml:space="preserve"> matters relating to the</w:t>
            </w:r>
            <w:r>
              <w:rPr>
                <w:rFonts w:ascii="Arial" w:eastAsia="Arial" w:hAnsi="Arial" w:cs="Arial"/>
              </w:rPr>
              <w:t xml:space="preserve"> Valued Supplier</w:t>
            </w:r>
            <w:r w:rsidR="00AD1534">
              <w:rPr>
                <w:rFonts w:ascii="Arial" w:eastAsia="Arial" w:hAnsi="Arial" w:cs="Arial"/>
              </w:rPr>
              <w:t xml:space="preserve"> Scheme</w:t>
            </w:r>
            <w:r>
              <w:rPr>
                <w:rFonts w:ascii="Arial" w:eastAsia="Arial" w:hAnsi="Arial" w:cs="Arial"/>
              </w:rPr>
              <w:t xml:space="preserve"> which </w:t>
            </w:r>
            <w:r w:rsidR="00091F31">
              <w:rPr>
                <w:rFonts w:ascii="Arial" w:eastAsia="Arial" w:hAnsi="Arial" w:cs="Arial"/>
              </w:rPr>
              <w:t>includes:</w:t>
            </w:r>
          </w:p>
          <w:p w14:paraId="639AC1FB" w14:textId="69025D76" w:rsidR="00F704DD" w:rsidRDefault="00F704DD" w:rsidP="00850810">
            <w:pPr>
              <w:spacing w:line="240" w:lineRule="atLeast"/>
              <w:rPr>
                <w:rFonts w:ascii="Arial" w:eastAsia="Arial" w:hAnsi="Arial" w:cs="Arial"/>
              </w:rPr>
            </w:pPr>
          </w:p>
          <w:p w14:paraId="65503020" w14:textId="63E377B9" w:rsidR="00850810" w:rsidRPr="00F704DD" w:rsidRDefault="00F704DD" w:rsidP="00F704DD">
            <w:pPr>
              <w:spacing w:line="240" w:lineRule="atLeast"/>
              <w:rPr>
                <w:rFonts w:ascii="Arial" w:eastAsia="Arial" w:hAnsi="Arial" w:cs="Arial"/>
                <w:b/>
                <w:bCs/>
              </w:rPr>
            </w:pPr>
            <w:r w:rsidRPr="00F704DD">
              <w:rPr>
                <w:rFonts w:ascii="Arial" w:eastAsia="Arial" w:hAnsi="Arial" w:cs="Arial"/>
                <w:b/>
                <w:bCs/>
              </w:rPr>
              <w:t>Working with Valued Suppliers</w:t>
            </w:r>
          </w:p>
          <w:p w14:paraId="01A25B08" w14:textId="77777777" w:rsidR="00AD1534" w:rsidRDefault="00AD1534" w:rsidP="00AD1534">
            <w:pPr>
              <w:pStyle w:val="ListParagraph"/>
              <w:spacing w:line="240" w:lineRule="atLeast"/>
              <w:rPr>
                <w:rFonts w:ascii="Arial" w:eastAsia="Arial" w:hAnsi="Arial" w:cs="Arial"/>
              </w:rPr>
            </w:pPr>
          </w:p>
          <w:p w14:paraId="39A78705" w14:textId="2EF5EB3B" w:rsidR="00FC2EEB" w:rsidRDefault="00A84EA7" w:rsidP="00850810">
            <w:pPr>
              <w:pStyle w:val="ListParagraph"/>
              <w:numPr>
                <w:ilvl w:val="0"/>
                <w:numId w:val="9"/>
              </w:num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Maintaining and developing two</w:t>
            </w:r>
            <w:r w:rsidR="005F55D8"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 xml:space="preserve">way positive </w:t>
            </w:r>
            <w:r w:rsidR="00FC2EEB">
              <w:rPr>
                <w:rFonts w:ascii="Arial" w:eastAsia="Arial" w:hAnsi="Arial" w:cs="Arial"/>
              </w:rPr>
              <w:t xml:space="preserve">communication </w:t>
            </w:r>
            <w:r w:rsidR="00091F31">
              <w:rPr>
                <w:rFonts w:ascii="Arial" w:eastAsia="Arial" w:hAnsi="Arial" w:cs="Arial"/>
              </w:rPr>
              <w:t xml:space="preserve">and engagement </w:t>
            </w:r>
            <w:r w:rsidR="00FC2EEB">
              <w:rPr>
                <w:rFonts w:ascii="Arial" w:eastAsia="Arial" w:hAnsi="Arial" w:cs="Arial"/>
              </w:rPr>
              <w:t xml:space="preserve">with Valued Suppliers </w:t>
            </w:r>
            <w:r w:rsidR="00DF0F51">
              <w:rPr>
                <w:rFonts w:ascii="Arial" w:eastAsia="Arial" w:hAnsi="Arial" w:cs="Arial"/>
              </w:rPr>
              <w:t>(VS)</w:t>
            </w:r>
            <w:r w:rsidR="005F55D8">
              <w:rPr>
                <w:rFonts w:ascii="Arial" w:eastAsia="Arial" w:hAnsi="Arial" w:cs="Arial"/>
              </w:rPr>
              <w:t>.</w:t>
            </w:r>
          </w:p>
          <w:p w14:paraId="2B4DFAC5" w14:textId="39898CFB" w:rsidR="005F55D8" w:rsidRDefault="005F55D8" w:rsidP="00E370D5">
            <w:pPr>
              <w:pStyle w:val="ListParagraph"/>
              <w:numPr>
                <w:ilvl w:val="0"/>
                <w:numId w:val="9"/>
              </w:num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Regular review of products to ensure website is up</w:t>
            </w:r>
            <w:r w:rsidR="00EF5B15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 w:rsidR="00EF5B15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date</w:t>
            </w:r>
            <w:r w:rsidR="00E370D5">
              <w:rPr>
                <w:rFonts w:ascii="Arial" w:eastAsia="Arial" w:hAnsi="Arial" w:cs="Arial"/>
              </w:rPr>
              <w:t>.</w:t>
            </w:r>
          </w:p>
          <w:p w14:paraId="4EEA0603" w14:textId="505CD327" w:rsidR="00EF5B15" w:rsidRDefault="00E370D5" w:rsidP="00EF5B15">
            <w:pPr>
              <w:pStyle w:val="ListParagraph"/>
              <w:numPr>
                <w:ilvl w:val="0"/>
                <w:numId w:val="9"/>
              </w:num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Promotion and marketing of Valued Suppliers via social media</w:t>
            </w:r>
            <w:r w:rsidR="00EF5B15">
              <w:rPr>
                <w:rFonts w:ascii="Arial" w:eastAsia="Arial" w:hAnsi="Arial" w:cs="Arial"/>
              </w:rPr>
              <w:t>, communications and across IAPB networks.</w:t>
            </w:r>
          </w:p>
          <w:p w14:paraId="5F23BD2B" w14:textId="58B74348" w:rsidR="00EF5B15" w:rsidRDefault="00EF5B15" w:rsidP="00EF5B15">
            <w:pPr>
              <w:pStyle w:val="ListParagraph"/>
              <w:numPr>
                <w:ilvl w:val="0"/>
                <w:numId w:val="9"/>
              </w:num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Marketing of Valued Suppliers via Eye Health and Ophthalmic Global meetings and events.</w:t>
            </w:r>
          </w:p>
          <w:p w14:paraId="141D69A5" w14:textId="6996F909" w:rsidR="00EF5B15" w:rsidRDefault="001C169D" w:rsidP="00EF5B15">
            <w:pPr>
              <w:pStyle w:val="ListParagraph"/>
              <w:numPr>
                <w:ilvl w:val="0"/>
                <w:numId w:val="9"/>
              </w:num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Sharing opportunities to engage in IAPB activities</w:t>
            </w:r>
            <w:r w:rsidR="000B78FB">
              <w:rPr>
                <w:rFonts w:ascii="Arial" w:eastAsia="Arial" w:hAnsi="Arial" w:cs="Arial"/>
              </w:rPr>
              <w:t xml:space="preserve"> including</w:t>
            </w:r>
            <w:r w:rsidR="00D72DB7">
              <w:rPr>
                <w:rFonts w:ascii="Arial" w:eastAsia="Arial" w:hAnsi="Arial" w:cs="Arial"/>
              </w:rPr>
              <w:t xml:space="preserve"> advocacy</w:t>
            </w:r>
            <w:r w:rsidR="000B78FB"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</w:rPr>
              <w:t>World Sight Day, Regional meetings</w:t>
            </w:r>
            <w:r w:rsidR="000B78FB">
              <w:rPr>
                <w:rFonts w:ascii="Arial" w:eastAsia="Arial" w:hAnsi="Arial" w:cs="Arial"/>
              </w:rPr>
              <w:t xml:space="preserve"> and </w:t>
            </w:r>
            <w:r w:rsidR="004F7FD0">
              <w:rPr>
                <w:rFonts w:ascii="Arial" w:eastAsia="Arial" w:hAnsi="Arial" w:cs="Arial"/>
              </w:rPr>
              <w:t>working groups.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18BA8B7" w14:textId="72D7D9CF" w:rsidR="001C169D" w:rsidRPr="00940F9B" w:rsidRDefault="001C169D" w:rsidP="001C169D">
            <w:pPr>
              <w:spacing w:line="240" w:lineRule="atLeast"/>
              <w:ind w:left="360"/>
              <w:rPr>
                <w:rFonts w:ascii="Arial" w:eastAsia="Arial" w:hAnsi="Arial" w:cs="Arial"/>
                <w:b/>
                <w:bCs/>
              </w:rPr>
            </w:pPr>
          </w:p>
          <w:p w14:paraId="5DCBD202" w14:textId="64842973" w:rsidR="00940F9B" w:rsidRPr="00940F9B" w:rsidRDefault="00940F9B" w:rsidP="00940F9B">
            <w:pPr>
              <w:spacing w:line="240" w:lineRule="atLeast"/>
              <w:rPr>
                <w:rFonts w:ascii="Arial" w:eastAsia="Arial" w:hAnsi="Arial" w:cs="Arial"/>
                <w:b/>
                <w:bCs/>
              </w:rPr>
            </w:pPr>
            <w:r w:rsidRPr="00940F9B">
              <w:rPr>
                <w:rFonts w:ascii="Arial" w:eastAsia="Arial" w:hAnsi="Arial" w:cs="Arial"/>
                <w:b/>
                <w:bCs/>
              </w:rPr>
              <w:t>Working with IAPB members and the wider sector</w:t>
            </w:r>
          </w:p>
          <w:p w14:paraId="1539A7E1" w14:textId="77777777" w:rsidR="00F64901" w:rsidRDefault="00F64901" w:rsidP="00F64901">
            <w:pPr>
              <w:pStyle w:val="ListParagraph"/>
              <w:spacing w:line="240" w:lineRule="atLeast"/>
              <w:rPr>
                <w:rFonts w:ascii="Arial" w:eastAsia="Arial" w:hAnsi="Arial" w:cs="Arial"/>
              </w:rPr>
            </w:pPr>
          </w:p>
          <w:p w14:paraId="16416400" w14:textId="3988459D" w:rsidR="00415331" w:rsidRDefault="00415331" w:rsidP="005746DD">
            <w:pPr>
              <w:pStyle w:val="ListParagraph"/>
              <w:numPr>
                <w:ilvl w:val="0"/>
                <w:numId w:val="9"/>
              </w:num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Advising and recommending to members appropriate Valued Suppliers and their tested technologies and services</w:t>
            </w:r>
            <w:r w:rsidR="00B94AFC">
              <w:rPr>
                <w:rFonts w:ascii="Arial" w:eastAsia="Arial" w:hAnsi="Arial" w:cs="Arial"/>
              </w:rPr>
              <w:t>.</w:t>
            </w:r>
          </w:p>
          <w:p w14:paraId="2E64E2BC" w14:textId="49B3EABE" w:rsidR="005746DD" w:rsidRDefault="005746DD" w:rsidP="005746DD">
            <w:pPr>
              <w:pStyle w:val="ListParagraph"/>
              <w:numPr>
                <w:ilvl w:val="0"/>
                <w:numId w:val="9"/>
              </w:num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Engagement with key member organisations to monitor the trends in eye health technologies and their respective procurement strategies, and to keep them well informed of new technologies </w:t>
            </w:r>
            <w:r w:rsidR="00F64901">
              <w:rPr>
                <w:rFonts w:ascii="Arial" w:eastAsia="Arial" w:hAnsi="Arial" w:cs="Arial"/>
              </w:rPr>
              <w:t>and introductions</w:t>
            </w:r>
            <w:r>
              <w:rPr>
                <w:rFonts w:ascii="Arial" w:eastAsia="Arial" w:hAnsi="Arial" w:cs="Arial"/>
              </w:rPr>
              <w:t xml:space="preserve"> to </w:t>
            </w:r>
            <w:r w:rsidR="00F64901">
              <w:rPr>
                <w:rFonts w:ascii="Arial" w:eastAsia="Arial" w:hAnsi="Arial" w:cs="Arial"/>
              </w:rPr>
              <w:t>Valued Suppliers</w:t>
            </w:r>
            <w:r>
              <w:rPr>
                <w:rFonts w:ascii="Arial" w:eastAsia="Arial" w:hAnsi="Arial" w:cs="Arial"/>
              </w:rPr>
              <w:t>.</w:t>
            </w:r>
          </w:p>
          <w:p w14:paraId="70A7AA78" w14:textId="7CC50BF2" w:rsidR="00ED1163" w:rsidRPr="00415331" w:rsidRDefault="006E2BA9" w:rsidP="00415331">
            <w:pPr>
              <w:pStyle w:val="ListParagraph"/>
              <w:numPr>
                <w:ilvl w:val="0"/>
                <w:numId w:val="9"/>
              </w:num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Supporting IAPB working groups</w:t>
            </w:r>
            <w:r w:rsidR="00BD4A3C">
              <w:rPr>
                <w:rFonts w:ascii="Arial" w:eastAsia="Arial" w:hAnsi="Arial" w:cs="Arial"/>
              </w:rPr>
              <w:t xml:space="preserve"> and Technology task force</w:t>
            </w:r>
            <w:r>
              <w:rPr>
                <w:rFonts w:ascii="Arial" w:eastAsia="Arial" w:hAnsi="Arial" w:cs="Arial"/>
              </w:rPr>
              <w:t xml:space="preserve"> with appropriate equipment, services and technology recommendations and advice. </w:t>
            </w:r>
          </w:p>
          <w:p w14:paraId="5E0A3602" w14:textId="0445318E" w:rsidR="006E2BA9" w:rsidRDefault="006E2BA9" w:rsidP="00940F9B">
            <w:pPr>
              <w:pStyle w:val="ListParagraph"/>
              <w:numPr>
                <w:ilvl w:val="0"/>
                <w:numId w:val="9"/>
              </w:num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Set up and manage an IAPB procurement expert group to advise and support members on best practice in procurement.  </w:t>
            </w:r>
          </w:p>
          <w:p w14:paraId="370CEADE" w14:textId="77777777" w:rsidR="006E2BA9" w:rsidRDefault="006E2BA9" w:rsidP="00ED1163">
            <w:pPr>
              <w:pStyle w:val="ListParagraph"/>
              <w:spacing w:line="240" w:lineRule="atLeast"/>
              <w:rPr>
                <w:rFonts w:ascii="Arial" w:eastAsia="Arial" w:hAnsi="Arial" w:cs="Arial"/>
              </w:rPr>
            </w:pPr>
          </w:p>
          <w:p w14:paraId="63A790A5" w14:textId="73ED73CD" w:rsidR="005746DD" w:rsidRPr="00ED1163" w:rsidRDefault="00F64901" w:rsidP="00F64901">
            <w:pPr>
              <w:spacing w:line="240" w:lineRule="atLeast"/>
              <w:rPr>
                <w:rFonts w:ascii="Arial" w:eastAsia="Arial" w:hAnsi="Arial" w:cs="Arial"/>
                <w:b/>
                <w:bCs/>
              </w:rPr>
            </w:pPr>
            <w:r w:rsidRPr="00ED1163">
              <w:rPr>
                <w:rFonts w:ascii="Arial" w:eastAsia="Arial" w:hAnsi="Arial" w:cs="Arial"/>
                <w:b/>
                <w:bCs/>
              </w:rPr>
              <w:t>Recruitment of new Valued Suppliers</w:t>
            </w:r>
          </w:p>
          <w:p w14:paraId="6804D76B" w14:textId="2A737751" w:rsidR="001C169D" w:rsidRPr="004660A4" w:rsidRDefault="00940F9B" w:rsidP="001C169D">
            <w:pPr>
              <w:pStyle w:val="ListParagraph"/>
              <w:numPr>
                <w:ilvl w:val="0"/>
                <w:numId w:val="9"/>
              </w:num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Source new innovative and affordable technologies</w:t>
            </w:r>
            <w:r w:rsidR="00B94AFC">
              <w:rPr>
                <w:rFonts w:ascii="Arial" w:eastAsia="Arial" w:hAnsi="Arial" w:cs="Arial"/>
              </w:rPr>
              <w:t xml:space="preserve"> and services</w:t>
            </w:r>
            <w:r>
              <w:rPr>
                <w:rFonts w:ascii="Arial" w:eastAsia="Arial" w:hAnsi="Arial" w:cs="Arial"/>
              </w:rPr>
              <w:t xml:space="preserve"> that will assist </w:t>
            </w:r>
            <w:r w:rsidR="00B94AFC">
              <w:rPr>
                <w:rFonts w:ascii="Arial" w:eastAsia="Arial" w:hAnsi="Arial" w:cs="Arial"/>
              </w:rPr>
              <w:t xml:space="preserve">the delivery of equitable </w:t>
            </w:r>
            <w:r>
              <w:rPr>
                <w:rFonts w:ascii="Arial" w:eastAsia="Arial" w:hAnsi="Arial" w:cs="Arial"/>
              </w:rPr>
              <w:t xml:space="preserve">eye health </w:t>
            </w:r>
            <w:r w:rsidR="00B94AFC">
              <w:rPr>
                <w:rFonts w:ascii="Arial" w:eastAsia="Arial" w:hAnsi="Arial" w:cs="Arial"/>
              </w:rPr>
              <w:t>services</w:t>
            </w:r>
            <w:r w:rsidR="004660A4">
              <w:rPr>
                <w:rFonts w:ascii="Arial" w:eastAsia="Arial" w:hAnsi="Arial" w:cs="Arial"/>
              </w:rPr>
              <w:t xml:space="preserve"> primarily</w:t>
            </w:r>
            <w:r>
              <w:rPr>
                <w:rFonts w:ascii="Arial" w:eastAsia="Arial" w:hAnsi="Arial" w:cs="Arial"/>
              </w:rPr>
              <w:t xml:space="preserve"> in</w:t>
            </w:r>
            <w:r w:rsidR="004660A4">
              <w:rPr>
                <w:rFonts w:ascii="Arial" w:eastAsia="Arial" w:hAnsi="Arial" w:cs="Arial"/>
              </w:rPr>
              <w:t xml:space="preserve"> low and middle income countries</w:t>
            </w:r>
            <w:r>
              <w:rPr>
                <w:rFonts w:ascii="Arial" w:eastAsia="Arial" w:hAnsi="Arial" w:cs="Arial"/>
              </w:rPr>
              <w:t>.</w:t>
            </w:r>
          </w:p>
          <w:p w14:paraId="1482AC4D" w14:textId="77777777" w:rsidR="00F704DD" w:rsidRPr="00F704DD" w:rsidRDefault="00F704DD" w:rsidP="00F704DD">
            <w:pPr>
              <w:spacing w:line="240" w:lineRule="atLeast"/>
              <w:rPr>
                <w:rFonts w:ascii="Arial" w:eastAsia="Arial" w:hAnsi="Arial" w:cs="Arial"/>
              </w:rPr>
            </w:pPr>
          </w:p>
          <w:p w14:paraId="0E7335B1" w14:textId="7ADFECA6" w:rsidR="00FC2EEB" w:rsidRDefault="00FC2EEB" w:rsidP="00850810">
            <w:pPr>
              <w:pStyle w:val="ListParagraph"/>
              <w:numPr>
                <w:ilvl w:val="0"/>
                <w:numId w:val="9"/>
              </w:num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Recruit new eligible Valued Suppliers to the scheme who offer innovative and appropriate technologies</w:t>
            </w:r>
            <w:r w:rsidR="00A10A47">
              <w:rPr>
                <w:rFonts w:ascii="Arial" w:eastAsia="Arial" w:hAnsi="Arial" w:cs="Arial"/>
              </w:rPr>
              <w:t>, solutions, equipment and services.</w:t>
            </w:r>
          </w:p>
          <w:p w14:paraId="779928AD" w14:textId="77777777" w:rsidR="000C2A6F" w:rsidRPr="000C2A6F" w:rsidRDefault="000C2A6F" w:rsidP="000C2A6F">
            <w:pPr>
              <w:pStyle w:val="ListParagraph"/>
              <w:rPr>
                <w:rFonts w:ascii="Arial" w:eastAsia="Arial" w:hAnsi="Arial" w:cs="Arial"/>
              </w:rPr>
            </w:pPr>
          </w:p>
          <w:p w14:paraId="7B86A5F2" w14:textId="3D2B06F3" w:rsidR="000C2A6F" w:rsidRDefault="000C2A6F" w:rsidP="00850810">
            <w:pPr>
              <w:pStyle w:val="ListParagraph"/>
              <w:numPr>
                <w:ilvl w:val="0"/>
                <w:numId w:val="9"/>
              </w:num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Manage the</w:t>
            </w:r>
            <w:r w:rsidR="009F43EE">
              <w:rPr>
                <w:rFonts w:ascii="Arial" w:eastAsia="Arial" w:hAnsi="Arial" w:cs="Arial"/>
              </w:rPr>
              <w:t xml:space="preserve"> agreed processes for the selection and due diligence </w:t>
            </w:r>
            <w:r w:rsidR="00C94FFF">
              <w:rPr>
                <w:rFonts w:ascii="Arial" w:eastAsia="Arial" w:hAnsi="Arial" w:cs="Arial"/>
              </w:rPr>
              <w:t xml:space="preserve">of potential new </w:t>
            </w:r>
            <w:r w:rsidR="002A6C3F">
              <w:rPr>
                <w:rFonts w:ascii="Arial" w:eastAsia="Arial" w:hAnsi="Arial" w:cs="Arial"/>
              </w:rPr>
              <w:t>Valued Suppliers.</w:t>
            </w:r>
          </w:p>
          <w:p w14:paraId="1B3C3A96" w14:textId="77777777" w:rsidR="00F704DD" w:rsidRPr="000C2A6F" w:rsidRDefault="00F704DD" w:rsidP="000C2A6F">
            <w:pPr>
              <w:rPr>
                <w:rFonts w:ascii="Arial" w:eastAsia="Arial" w:hAnsi="Arial" w:cs="Arial"/>
              </w:rPr>
            </w:pPr>
          </w:p>
          <w:p w14:paraId="400F04E9" w14:textId="710B2975" w:rsidR="00F704DD" w:rsidRPr="002A6C3F" w:rsidRDefault="00F704DD" w:rsidP="002A6C3F">
            <w:pPr>
              <w:pStyle w:val="ListParagraph"/>
              <w:numPr>
                <w:ilvl w:val="0"/>
                <w:numId w:val="9"/>
              </w:num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Management of the online platform, including uploading, content, design.</w:t>
            </w:r>
          </w:p>
          <w:p w14:paraId="131A0A3B" w14:textId="36B66215" w:rsidR="003839E2" w:rsidRPr="002A6C3F" w:rsidRDefault="003839E2" w:rsidP="002A6C3F">
            <w:pPr>
              <w:rPr>
                <w:rFonts w:ascii="Arial" w:eastAsia="Arial" w:hAnsi="Arial" w:cs="Arial"/>
              </w:rPr>
            </w:pPr>
          </w:p>
        </w:tc>
      </w:tr>
      <w:tr w:rsidR="00AC5A2E" w:rsidRPr="00AC5A2E" w14:paraId="4BD77F94" w14:textId="77777777">
        <w:tc>
          <w:tcPr>
            <w:tcW w:w="918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54E52636" w14:textId="77777777" w:rsidR="003839E2" w:rsidRPr="00AC5A2E" w:rsidRDefault="003839E2"/>
          <w:p w14:paraId="75F7BD81" w14:textId="77777777" w:rsidR="003839E2" w:rsidRPr="00AC5A2E" w:rsidRDefault="00ED6CDD">
            <w:pPr>
              <w:rPr>
                <w:rFonts w:ascii="Arial" w:eastAsia="Arial" w:hAnsi="Arial" w:cs="Arial"/>
              </w:rPr>
            </w:pPr>
            <w:r w:rsidRPr="00AC5A2E">
              <w:rPr>
                <w:rFonts w:ascii="Arial" w:eastAsia="Arial" w:hAnsi="Arial" w:cs="Arial"/>
                <w:b/>
              </w:rPr>
              <w:t>MAIN ACCOUNTABILITIES:</w:t>
            </w:r>
          </w:p>
          <w:p w14:paraId="3C2E008A" w14:textId="77777777" w:rsidR="003839E2" w:rsidRPr="00AC5A2E" w:rsidRDefault="003839E2"/>
        </w:tc>
      </w:tr>
      <w:tr w:rsidR="00AC5A2E" w:rsidRPr="00AC5A2E" w14:paraId="5E77C4D1" w14:textId="77777777"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14:paraId="25463B9E" w14:textId="77777777" w:rsidR="003839E2" w:rsidRPr="00AC5A2E" w:rsidRDefault="00ED6CDD">
            <w:pPr>
              <w:jc w:val="center"/>
              <w:rPr>
                <w:rFonts w:ascii="Arial" w:eastAsia="Arial" w:hAnsi="Arial" w:cs="Arial"/>
              </w:rPr>
            </w:pPr>
            <w:r w:rsidRPr="00AC5A2E">
              <w:rPr>
                <w:rFonts w:ascii="Arial" w:eastAsia="Arial" w:hAnsi="Arial" w:cs="Arial"/>
              </w:rPr>
              <w:t>1</w:t>
            </w:r>
          </w:p>
        </w:tc>
        <w:tc>
          <w:tcPr>
            <w:tcW w:w="82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269D0A0" w14:textId="77EDD613" w:rsidR="00815FB0" w:rsidRPr="00AC5A2E" w:rsidRDefault="00ED6CDD" w:rsidP="00815FB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0AC5A2E">
              <w:rPr>
                <w:rFonts w:ascii="Arial" w:eastAsia="Arial" w:hAnsi="Arial" w:cs="Arial"/>
              </w:rPr>
              <w:t xml:space="preserve">To manage all day to day matters relating to IAPB’s </w:t>
            </w:r>
            <w:r w:rsidR="00091F31">
              <w:rPr>
                <w:rFonts w:ascii="Arial" w:eastAsia="Arial" w:hAnsi="Arial" w:cs="Arial"/>
              </w:rPr>
              <w:t>Valued Supplier Scheme (VSS)</w:t>
            </w:r>
          </w:p>
          <w:p w14:paraId="007554C2" w14:textId="5244BC84" w:rsidR="00815FB0" w:rsidRPr="00AC5A2E" w:rsidRDefault="00815FB0" w:rsidP="00815FB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0AC5A2E">
              <w:rPr>
                <w:rFonts w:ascii="Arial" w:eastAsia="Arial" w:hAnsi="Arial" w:cs="Arial"/>
              </w:rPr>
              <w:t>To b</w:t>
            </w:r>
            <w:r w:rsidR="00ED6CDD" w:rsidRPr="00AC5A2E">
              <w:rPr>
                <w:rFonts w:ascii="Arial" w:eastAsia="Arial" w:hAnsi="Arial" w:cs="Arial"/>
              </w:rPr>
              <w:t xml:space="preserve">e the first line of contact for all </w:t>
            </w:r>
            <w:r w:rsidR="00091F31">
              <w:rPr>
                <w:rFonts w:ascii="Arial" w:eastAsia="Arial" w:hAnsi="Arial" w:cs="Arial"/>
              </w:rPr>
              <w:t>VSS</w:t>
            </w:r>
            <w:r w:rsidR="00ED6CDD" w:rsidRPr="00AC5A2E">
              <w:rPr>
                <w:rFonts w:ascii="Arial" w:eastAsia="Arial" w:hAnsi="Arial" w:cs="Arial"/>
              </w:rPr>
              <w:t xml:space="preserve"> enquiries and provide intelligence for IAPB staff interaction with member organisations</w:t>
            </w:r>
            <w:r w:rsidR="00091F31">
              <w:rPr>
                <w:rFonts w:ascii="Arial" w:eastAsia="Arial" w:hAnsi="Arial" w:cs="Arial"/>
              </w:rPr>
              <w:t xml:space="preserve"> and VSS</w:t>
            </w:r>
            <w:r w:rsidR="00ED6CDD" w:rsidRPr="00AC5A2E">
              <w:rPr>
                <w:rFonts w:ascii="Arial" w:eastAsia="Arial" w:hAnsi="Arial" w:cs="Arial"/>
              </w:rPr>
              <w:t xml:space="preserve">. </w:t>
            </w:r>
            <w:r w:rsidRPr="00AC5A2E">
              <w:rPr>
                <w:rFonts w:ascii="Arial" w:eastAsia="Arial" w:hAnsi="Arial" w:cs="Arial"/>
              </w:rPr>
              <w:t xml:space="preserve"> </w:t>
            </w:r>
          </w:p>
          <w:p w14:paraId="304146A8" w14:textId="59ACD2F1" w:rsidR="003839E2" w:rsidRPr="00AC5A2E" w:rsidRDefault="00ED6CDD" w:rsidP="00815FB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0AC5A2E">
              <w:rPr>
                <w:rFonts w:ascii="Arial" w:eastAsia="Arial" w:hAnsi="Arial" w:cs="Arial"/>
              </w:rPr>
              <w:t xml:space="preserve">Work </w:t>
            </w:r>
            <w:r w:rsidR="0012518C">
              <w:rPr>
                <w:rFonts w:ascii="Arial" w:eastAsia="Arial" w:hAnsi="Arial" w:cs="Arial"/>
              </w:rPr>
              <w:t xml:space="preserve">closely </w:t>
            </w:r>
            <w:r w:rsidRPr="00AC5A2E">
              <w:rPr>
                <w:rFonts w:ascii="Arial" w:eastAsia="Arial" w:hAnsi="Arial" w:cs="Arial"/>
              </w:rPr>
              <w:t>with the IAPB communications team on newsletters</w:t>
            </w:r>
            <w:r w:rsidR="00BC2172">
              <w:rPr>
                <w:rFonts w:ascii="Arial" w:eastAsia="Arial" w:hAnsi="Arial" w:cs="Arial"/>
              </w:rPr>
              <w:t>, social media</w:t>
            </w:r>
            <w:r w:rsidRPr="00AC5A2E">
              <w:rPr>
                <w:rFonts w:ascii="Arial" w:eastAsia="Arial" w:hAnsi="Arial" w:cs="Arial"/>
              </w:rPr>
              <w:t xml:space="preserve"> and other </w:t>
            </w:r>
            <w:r w:rsidR="00815FB0" w:rsidRPr="00AC5A2E">
              <w:rPr>
                <w:rFonts w:ascii="Arial" w:eastAsia="Arial" w:hAnsi="Arial" w:cs="Arial"/>
              </w:rPr>
              <w:t xml:space="preserve">member </w:t>
            </w:r>
            <w:r w:rsidRPr="00AC5A2E">
              <w:rPr>
                <w:rFonts w:ascii="Arial" w:eastAsia="Arial" w:hAnsi="Arial" w:cs="Arial"/>
              </w:rPr>
              <w:t>communications</w:t>
            </w:r>
            <w:r w:rsidR="00815FB0" w:rsidRPr="00AC5A2E">
              <w:rPr>
                <w:rFonts w:ascii="Arial" w:eastAsia="Arial" w:hAnsi="Arial" w:cs="Arial"/>
              </w:rPr>
              <w:t xml:space="preserve"> and engagement</w:t>
            </w:r>
            <w:r w:rsidR="00A82082">
              <w:rPr>
                <w:rFonts w:ascii="Arial" w:eastAsia="Arial" w:hAnsi="Arial" w:cs="Arial"/>
              </w:rPr>
              <w:t xml:space="preserve"> to increase retention</w:t>
            </w:r>
            <w:r w:rsidR="00091F31">
              <w:rPr>
                <w:rFonts w:ascii="Arial" w:eastAsia="Arial" w:hAnsi="Arial" w:cs="Arial"/>
              </w:rPr>
              <w:t xml:space="preserve"> and recruitment.</w:t>
            </w:r>
          </w:p>
          <w:p w14:paraId="53406D01" w14:textId="50D0A79F" w:rsidR="00815FB0" w:rsidRPr="00AC5A2E" w:rsidRDefault="00815FB0" w:rsidP="00815FB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0AC5A2E">
              <w:rPr>
                <w:rFonts w:ascii="Arial" w:eastAsia="Arial" w:hAnsi="Arial" w:cs="Arial"/>
              </w:rPr>
              <w:t>To be r</w:t>
            </w:r>
            <w:r w:rsidR="00FB70E9" w:rsidRPr="00AC5A2E">
              <w:rPr>
                <w:rFonts w:ascii="Arial" w:eastAsia="Arial" w:hAnsi="Arial" w:cs="Arial"/>
              </w:rPr>
              <w:t xml:space="preserve">esponsible for securing </w:t>
            </w:r>
            <w:r w:rsidRPr="00AC5A2E">
              <w:rPr>
                <w:rFonts w:ascii="Arial" w:eastAsia="Arial" w:hAnsi="Arial" w:cs="Arial"/>
              </w:rPr>
              <w:t xml:space="preserve">annual </w:t>
            </w:r>
            <w:r w:rsidR="00091F31">
              <w:rPr>
                <w:rFonts w:ascii="Arial" w:eastAsia="Arial" w:hAnsi="Arial" w:cs="Arial"/>
              </w:rPr>
              <w:t xml:space="preserve">VSS </w:t>
            </w:r>
            <w:r w:rsidR="00FB70E9" w:rsidRPr="00AC5A2E">
              <w:rPr>
                <w:rFonts w:ascii="Arial" w:eastAsia="Arial" w:hAnsi="Arial" w:cs="Arial"/>
              </w:rPr>
              <w:t>members</w:t>
            </w:r>
            <w:r w:rsidRPr="00AC5A2E">
              <w:rPr>
                <w:rFonts w:ascii="Arial" w:eastAsia="Arial" w:hAnsi="Arial" w:cs="Arial"/>
              </w:rPr>
              <w:t>hip</w:t>
            </w:r>
            <w:r w:rsidR="00FB70E9" w:rsidRPr="00AC5A2E">
              <w:rPr>
                <w:rFonts w:ascii="Arial" w:eastAsia="Arial" w:hAnsi="Arial" w:cs="Arial"/>
              </w:rPr>
              <w:t xml:space="preserve"> income</w:t>
            </w:r>
          </w:p>
          <w:p w14:paraId="69A299C3" w14:textId="02B684F7" w:rsidR="00FB70E9" w:rsidRPr="00AC5A2E" w:rsidRDefault="00FB70E9" w:rsidP="00815FB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0AC5A2E">
              <w:rPr>
                <w:rFonts w:ascii="Arial" w:eastAsia="Arial" w:hAnsi="Arial" w:cs="Arial"/>
              </w:rPr>
              <w:t xml:space="preserve">Maintaining </w:t>
            </w:r>
            <w:r w:rsidR="00815FB0" w:rsidRPr="00AC5A2E">
              <w:rPr>
                <w:rFonts w:ascii="Arial" w:eastAsia="Arial" w:hAnsi="Arial" w:cs="Arial"/>
              </w:rPr>
              <w:t xml:space="preserve">agreed </w:t>
            </w:r>
            <w:r w:rsidR="00091F31">
              <w:rPr>
                <w:rFonts w:ascii="Arial" w:eastAsia="Arial" w:hAnsi="Arial" w:cs="Arial"/>
              </w:rPr>
              <w:t>VSS</w:t>
            </w:r>
            <w:r w:rsidR="00815FB0" w:rsidRPr="00AC5A2E">
              <w:rPr>
                <w:rFonts w:ascii="Arial" w:eastAsia="Arial" w:hAnsi="Arial" w:cs="Arial"/>
              </w:rPr>
              <w:t xml:space="preserve"> retention rates and achieving agreed </w:t>
            </w:r>
            <w:r w:rsidR="00091F31">
              <w:rPr>
                <w:rFonts w:ascii="Arial" w:eastAsia="Arial" w:hAnsi="Arial" w:cs="Arial"/>
              </w:rPr>
              <w:t>VSS</w:t>
            </w:r>
            <w:r w:rsidR="00815FB0" w:rsidRPr="00AC5A2E">
              <w:rPr>
                <w:rFonts w:ascii="Arial" w:eastAsia="Arial" w:hAnsi="Arial" w:cs="Arial"/>
              </w:rPr>
              <w:t xml:space="preserve"> recruitment targets. </w:t>
            </w:r>
          </w:p>
          <w:p w14:paraId="1DF1C0A2" w14:textId="77777777" w:rsidR="00815FB0" w:rsidRPr="00AC5A2E" w:rsidRDefault="00815FB0" w:rsidP="00815FB0">
            <w:pPr>
              <w:pStyle w:val="ListParagraph"/>
              <w:rPr>
                <w:rFonts w:ascii="Arial" w:eastAsia="Arial" w:hAnsi="Arial" w:cs="Arial"/>
              </w:rPr>
            </w:pPr>
          </w:p>
        </w:tc>
      </w:tr>
      <w:tr w:rsidR="00AC5A2E" w:rsidRPr="00AC5A2E" w14:paraId="608100EF" w14:textId="77777777"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14:paraId="33C66815" w14:textId="77777777" w:rsidR="003839E2" w:rsidRPr="00AC5A2E" w:rsidRDefault="00ED6CDD">
            <w:pPr>
              <w:jc w:val="center"/>
              <w:rPr>
                <w:rFonts w:ascii="Arial" w:eastAsia="Arial" w:hAnsi="Arial" w:cs="Arial"/>
              </w:rPr>
            </w:pPr>
            <w:r w:rsidRPr="00AC5A2E">
              <w:rPr>
                <w:rFonts w:ascii="Arial" w:eastAsia="Arial" w:hAnsi="Arial" w:cs="Arial"/>
              </w:rPr>
              <w:t>2</w:t>
            </w:r>
          </w:p>
        </w:tc>
        <w:tc>
          <w:tcPr>
            <w:tcW w:w="82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93C585" w14:textId="5C71F52C" w:rsidR="003839E2" w:rsidRPr="00AC5A2E" w:rsidRDefault="00B630B5" w:rsidP="00AC5A2E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AC5A2E">
              <w:rPr>
                <w:rFonts w:ascii="Arial" w:eastAsia="Arial" w:hAnsi="Arial" w:cs="Arial"/>
              </w:rPr>
              <w:t xml:space="preserve">To support the </w:t>
            </w:r>
            <w:r w:rsidR="00272D6C">
              <w:rPr>
                <w:rFonts w:ascii="Arial" w:eastAsia="Arial" w:hAnsi="Arial" w:cs="Arial"/>
              </w:rPr>
              <w:t>Head of Commercial Development</w:t>
            </w:r>
            <w:r w:rsidR="00FB70E9" w:rsidRPr="00AC5A2E">
              <w:rPr>
                <w:rFonts w:ascii="Arial" w:eastAsia="Arial" w:hAnsi="Arial" w:cs="Arial"/>
              </w:rPr>
              <w:t xml:space="preserve"> </w:t>
            </w:r>
            <w:r w:rsidR="00ED6CDD" w:rsidRPr="00AC5A2E">
              <w:rPr>
                <w:rFonts w:ascii="Arial" w:eastAsia="Arial" w:hAnsi="Arial" w:cs="Arial"/>
              </w:rPr>
              <w:t xml:space="preserve">as required in maintaining and building the relationship with our </w:t>
            </w:r>
            <w:r w:rsidR="00815FB0" w:rsidRPr="00AC5A2E">
              <w:rPr>
                <w:rFonts w:ascii="Arial" w:eastAsia="Arial" w:hAnsi="Arial" w:cs="Arial"/>
              </w:rPr>
              <w:t>P</w:t>
            </w:r>
            <w:r w:rsidR="00ED6CDD" w:rsidRPr="00AC5A2E">
              <w:rPr>
                <w:rFonts w:ascii="Arial" w:eastAsia="Arial" w:hAnsi="Arial" w:cs="Arial"/>
              </w:rPr>
              <w:t xml:space="preserve">atron and Members including providing briefings, key messages and background information on </w:t>
            </w:r>
            <w:r w:rsidR="00272D6C">
              <w:rPr>
                <w:rFonts w:ascii="Arial" w:eastAsia="Arial" w:hAnsi="Arial" w:cs="Arial"/>
              </w:rPr>
              <w:t>Valued Suppliers</w:t>
            </w:r>
            <w:r w:rsidR="00ED6CDD" w:rsidRPr="00AC5A2E">
              <w:rPr>
                <w:rFonts w:ascii="Arial" w:eastAsia="Arial" w:hAnsi="Arial" w:cs="Arial"/>
              </w:rPr>
              <w:t xml:space="preserve"> and other partners and stakeholders.</w:t>
            </w:r>
          </w:p>
          <w:p w14:paraId="090D5BA2" w14:textId="77777777" w:rsidR="00815FB0" w:rsidRPr="00AC5A2E" w:rsidRDefault="00815FB0">
            <w:pPr>
              <w:rPr>
                <w:rFonts w:ascii="Arial" w:eastAsia="Arial" w:hAnsi="Arial" w:cs="Arial"/>
              </w:rPr>
            </w:pPr>
          </w:p>
        </w:tc>
      </w:tr>
      <w:tr w:rsidR="00AC5A2E" w:rsidRPr="00AC5A2E" w14:paraId="228F7EF3" w14:textId="77777777"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14:paraId="500DBBAC" w14:textId="77777777" w:rsidR="003839E2" w:rsidRPr="00AC5A2E" w:rsidRDefault="00ED6CDD">
            <w:pPr>
              <w:jc w:val="center"/>
              <w:rPr>
                <w:rFonts w:ascii="Arial" w:eastAsia="Arial" w:hAnsi="Arial" w:cs="Arial"/>
              </w:rPr>
            </w:pPr>
            <w:r w:rsidRPr="00AC5A2E">
              <w:rPr>
                <w:rFonts w:ascii="Arial" w:eastAsia="Arial" w:hAnsi="Arial" w:cs="Arial"/>
              </w:rPr>
              <w:t>3</w:t>
            </w:r>
          </w:p>
        </w:tc>
        <w:tc>
          <w:tcPr>
            <w:tcW w:w="82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6D4F388" w14:textId="7A16E861" w:rsidR="00AC5A2E" w:rsidRPr="00AC5A2E" w:rsidRDefault="00272D6C" w:rsidP="00272D6C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 assist the Head of Commercial Development as required in engaging with VS for their financial </w:t>
            </w:r>
            <w:r w:rsidR="00F41657">
              <w:rPr>
                <w:rFonts w:ascii="Arial" w:eastAsia="Arial" w:hAnsi="Arial" w:cs="Arial"/>
              </w:rPr>
              <w:t>support / sponsorship of events, projects and other assignments.</w:t>
            </w:r>
          </w:p>
        </w:tc>
      </w:tr>
      <w:tr w:rsidR="00F41657" w:rsidRPr="00AC5A2E" w14:paraId="3C34E150" w14:textId="77777777"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21A5" w14:textId="53B48BCF" w:rsidR="00F41657" w:rsidRDefault="00F41657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</w:t>
            </w:r>
          </w:p>
        </w:tc>
        <w:tc>
          <w:tcPr>
            <w:tcW w:w="82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8CBC" w14:textId="4D4C04A2" w:rsidR="00F41657" w:rsidRDefault="00F41657" w:rsidP="00272D6C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responsibility of recruiting Commercial Organisations, mainly from the VSS but not entirely</w:t>
            </w:r>
            <w:r w:rsidR="00B4692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for sales of exhibition space at IAPB Conferences (IAPB Council of Members and IAPB General Assemblies)</w:t>
            </w:r>
          </w:p>
        </w:tc>
      </w:tr>
      <w:tr w:rsidR="00F41657" w:rsidRPr="00AC5A2E" w14:paraId="20EEE7AB" w14:textId="77777777"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F54D" w14:textId="083A54DB" w:rsidR="00F41657" w:rsidRDefault="00F41657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lastRenderedPageBreak/>
              <w:t>5</w:t>
            </w:r>
          </w:p>
        </w:tc>
        <w:tc>
          <w:tcPr>
            <w:tcW w:w="82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7CF1" w14:textId="68AA9B64" w:rsidR="00F41657" w:rsidRDefault="00F41657" w:rsidP="00272D6C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responsibility of managing Exhibitor’s expectations at IAPB events, including member introductions, and marketing</w:t>
            </w:r>
          </w:p>
        </w:tc>
      </w:tr>
      <w:tr w:rsidR="00AC5A2E" w:rsidRPr="00AC5A2E" w14:paraId="4262B756" w14:textId="77777777"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023F" w14:textId="525499AB" w:rsidR="003839E2" w:rsidRPr="00AC5A2E" w:rsidRDefault="00C15412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</w:t>
            </w:r>
          </w:p>
        </w:tc>
        <w:tc>
          <w:tcPr>
            <w:tcW w:w="82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D8C4" w14:textId="2060B6D3" w:rsidR="003839E2" w:rsidRPr="00AC5A2E" w:rsidRDefault="00272D6C" w:rsidP="00272D6C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responsibility of maintaining an up-to-date database of Valued Suppliers and contacts, including full details of proposed VS in the pipeline</w:t>
            </w:r>
            <w:r w:rsidRPr="00AC5A2E">
              <w:rPr>
                <w:rFonts w:ascii="Arial" w:eastAsia="Arial" w:hAnsi="Arial" w:cs="Arial"/>
              </w:rPr>
              <w:t xml:space="preserve"> </w:t>
            </w:r>
          </w:p>
        </w:tc>
      </w:tr>
      <w:tr w:rsidR="00AC5A2E" w:rsidRPr="00AC5A2E" w14:paraId="63C8F0AC" w14:textId="77777777"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39CE" w14:textId="6E4387E2" w:rsidR="003839E2" w:rsidRPr="00AC5A2E" w:rsidRDefault="00C1541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82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6C53" w14:textId="4B8FA4F4" w:rsidR="003839E2" w:rsidRDefault="00ED6CDD" w:rsidP="00AC5A2E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AC5A2E">
              <w:rPr>
                <w:rFonts w:ascii="Arial" w:eastAsia="Arial" w:hAnsi="Arial" w:cs="Arial"/>
              </w:rPr>
              <w:t xml:space="preserve">Provide financial and budgetary updates to the </w:t>
            </w:r>
            <w:r w:rsidR="00C15412">
              <w:rPr>
                <w:rFonts w:ascii="Arial" w:eastAsia="Arial" w:hAnsi="Arial" w:cs="Arial"/>
              </w:rPr>
              <w:t>Director</w:t>
            </w:r>
            <w:r w:rsidRPr="00AC5A2E">
              <w:rPr>
                <w:rFonts w:ascii="Arial" w:eastAsia="Arial" w:hAnsi="Arial" w:cs="Arial"/>
              </w:rPr>
              <w:t xml:space="preserve"> of Finance </w:t>
            </w:r>
            <w:r w:rsidR="00C15412">
              <w:rPr>
                <w:rFonts w:ascii="Arial" w:eastAsia="Arial" w:hAnsi="Arial" w:cs="Arial"/>
              </w:rPr>
              <w:t xml:space="preserve">and Team </w:t>
            </w:r>
            <w:r w:rsidRPr="00AC5A2E">
              <w:rPr>
                <w:rFonts w:ascii="Arial" w:eastAsia="Arial" w:hAnsi="Arial" w:cs="Arial"/>
              </w:rPr>
              <w:t xml:space="preserve">as required, advising them about any potential new </w:t>
            </w:r>
            <w:r w:rsidR="00C15412">
              <w:rPr>
                <w:rFonts w:ascii="Arial" w:eastAsia="Arial" w:hAnsi="Arial" w:cs="Arial"/>
              </w:rPr>
              <w:t>VSS</w:t>
            </w:r>
            <w:r w:rsidR="00AC5A2E">
              <w:rPr>
                <w:rFonts w:ascii="Arial" w:eastAsia="Arial" w:hAnsi="Arial" w:cs="Arial"/>
              </w:rPr>
              <w:t xml:space="preserve"> </w:t>
            </w:r>
            <w:r w:rsidRPr="00AC5A2E">
              <w:rPr>
                <w:rFonts w:ascii="Arial" w:eastAsia="Arial" w:hAnsi="Arial" w:cs="Arial"/>
              </w:rPr>
              <w:t>income or concerns about income as soon as possible</w:t>
            </w:r>
            <w:r w:rsidR="00AC5A2E" w:rsidRPr="00AC5A2E">
              <w:rPr>
                <w:rFonts w:ascii="Arial" w:eastAsia="Arial" w:hAnsi="Arial" w:cs="Arial"/>
              </w:rPr>
              <w:t>.</w:t>
            </w:r>
          </w:p>
          <w:p w14:paraId="418699D9" w14:textId="77777777" w:rsidR="00AC5A2E" w:rsidRPr="00AC5A2E" w:rsidRDefault="00AC5A2E" w:rsidP="00AC5A2E">
            <w:pPr>
              <w:pStyle w:val="ListParagraph"/>
              <w:rPr>
                <w:rFonts w:ascii="Arial" w:eastAsia="Arial" w:hAnsi="Arial" w:cs="Arial"/>
              </w:rPr>
            </w:pPr>
          </w:p>
        </w:tc>
      </w:tr>
      <w:tr w:rsidR="00AC5A2E" w:rsidRPr="00AC5A2E" w14:paraId="53CBCB5C" w14:textId="77777777"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E455" w14:textId="1308D206" w:rsidR="003839E2" w:rsidRPr="00AC5A2E" w:rsidRDefault="00C1541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2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D5DA" w14:textId="05701D86" w:rsidR="008052CA" w:rsidRPr="00AC5A2E" w:rsidRDefault="00ED6CDD" w:rsidP="00C15412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AC5A2E">
              <w:rPr>
                <w:rFonts w:ascii="Arial" w:eastAsia="Arial" w:hAnsi="Arial" w:cs="Arial"/>
              </w:rPr>
              <w:t xml:space="preserve">Liaise with external agencies and suppliers as necessary to help deliver key IAPB global projects and events invested in by </w:t>
            </w:r>
            <w:r w:rsidR="00C15412">
              <w:rPr>
                <w:rFonts w:ascii="Arial" w:eastAsia="Arial" w:hAnsi="Arial" w:cs="Arial"/>
              </w:rPr>
              <w:t>Valued Suppliers</w:t>
            </w:r>
            <w:r w:rsidR="008052CA">
              <w:rPr>
                <w:rFonts w:ascii="Arial" w:eastAsia="Arial" w:hAnsi="Arial" w:cs="Arial"/>
              </w:rPr>
              <w:t xml:space="preserve"> </w:t>
            </w:r>
            <w:r w:rsidR="00C15412">
              <w:rPr>
                <w:rFonts w:ascii="Arial" w:eastAsia="Arial" w:hAnsi="Arial" w:cs="Arial"/>
              </w:rPr>
              <w:t xml:space="preserve">for our IAPB events (CoMs and GA) and other global IAPB events. </w:t>
            </w:r>
          </w:p>
        </w:tc>
      </w:tr>
      <w:tr w:rsidR="00AC5A2E" w:rsidRPr="00AC5A2E" w14:paraId="794D3BAE" w14:textId="77777777"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14:paraId="4C4566FB" w14:textId="15CF20B3" w:rsidR="003839E2" w:rsidRPr="00AC5A2E" w:rsidRDefault="00C1541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82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8C8DDE" w14:textId="77777777" w:rsidR="003839E2" w:rsidRPr="008052CA" w:rsidRDefault="00ED6CDD" w:rsidP="008052CA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8052CA">
              <w:rPr>
                <w:rFonts w:ascii="Arial" w:eastAsia="Arial" w:hAnsi="Arial" w:cs="Arial"/>
              </w:rPr>
              <w:t>Be an ambassador for IAPB with all our external stakeholders and promote the value of partnership and collaboration in every aspect of the role</w:t>
            </w:r>
            <w:r w:rsidR="008052CA" w:rsidRPr="008052CA">
              <w:rPr>
                <w:rFonts w:ascii="Arial" w:eastAsia="Arial" w:hAnsi="Arial" w:cs="Arial"/>
              </w:rPr>
              <w:t>.</w:t>
            </w:r>
          </w:p>
          <w:p w14:paraId="342B3998" w14:textId="77777777" w:rsidR="008052CA" w:rsidRPr="00AC5A2E" w:rsidRDefault="008052CA">
            <w:pPr>
              <w:rPr>
                <w:rFonts w:ascii="Arial" w:eastAsia="Arial" w:hAnsi="Arial" w:cs="Arial"/>
              </w:rPr>
            </w:pPr>
          </w:p>
        </w:tc>
      </w:tr>
      <w:tr w:rsidR="00AC5A2E" w:rsidRPr="00AC5A2E" w14:paraId="36DC4BD7" w14:textId="77777777" w:rsidTr="00FB70E9"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14:paraId="22F77CA5" w14:textId="1A3C407E" w:rsidR="003839E2" w:rsidRPr="00AC5A2E" w:rsidRDefault="00C1541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82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75984B" w14:textId="6F227113" w:rsidR="003839E2" w:rsidRDefault="008052CA" w:rsidP="008052CA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Undertake any</w:t>
            </w:r>
            <w:r w:rsidR="00ED6CDD" w:rsidRPr="008052CA">
              <w:rPr>
                <w:rFonts w:ascii="Arial" w:eastAsia="Arial" w:hAnsi="Arial" w:cs="Arial"/>
              </w:rPr>
              <w:t xml:space="preserve"> other </w:t>
            </w:r>
            <w:r>
              <w:rPr>
                <w:rFonts w:ascii="Arial" w:eastAsia="Arial" w:hAnsi="Arial" w:cs="Arial"/>
              </w:rPr>
              <w:t xml:space="preserve">reasonable </w:t>
            </w:r>
            <w:r w:rsidR="00ED6CDD" w:rsidRPr="008052CA">
              <w:rPr>
                <w:rFonts w:ascii="Arial" w:eastAsia="Arial" w:hAnsi="Arial" w:cs="Arial"/>
              </w:rPr>
              <w:t xml:space="preserve">duties that may be considered to be within the remit of a </w:t>
            </w:r>
            <w:r w:rsidR="00412ABA" w:rsidRPr="005A33E6">
              <w:rPr>
                <w:rFonts w:ascii="Arial" w:eastAsia="Arial" w:hAnsi="Arial" w:cs="Arial"/>
                <w:b/>
                <w:bCs/>
              </w:rPr>
              <w:t>Valued Suppliers Manager</w:t>
            </w:r>
            <w:r w:rsidR="00ED6CDD" w:rsidRPr="005A33E6">
              <w:rPr>
                <w:rFonts w:ascii="Arial" w:eastAsia="Arial" w:hAnsi="Arial" w:cs="Arial"/>
              </w:rPr>
              <w:t xml:space="preserve"> </w:t>
            </w:r>
            <w:r w:rsidR="00ED6CDD" w:rsidRPr="008052CA">
              <w:rPr>
                <w:rFonts w:ascii="Arial" w:eastAsia="Arial" w:hAnsi="Arial" w:cs="Arial"/>
              </w:rPr>
              <w:t>as agreed between the line manager and post holder.</w:t>
            </w:r>
          </w:p>
          <w:p w14:paraId="39601A43" w14:textId="77777777" w:rsidR="008052CA" w:rsidRPr="008052CA" w:rsidRDefault="008052CA" w:rsidP="008052CA">
            <w:pPr>
              <w:pStyle w:val="ListParagraph"/>
              <w:rPr>
                <w:rFonts w:ascii="Arial" w:eastAsia="Arial" w:hAnsi="Arial" w:cs="Arial"/>
              </w:rPr>
            </w:pPr>
          </w:p>
        </w:tc>
      </w:tr>
      <w:tr w:rsidR="00AC5A2E" w:rsidRPr="00AC5A2E" w14:paraId="30C57494" w14:textId="77777777" w:rsidTr="00FB70E9"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14:paraId="3C56463B" w14:textId="000047BA" w:rsidR="00FB70E9" w:rsidRDefault="00C15412" w:rsidP="008052C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  <w:p w14:paraId="54D11814" w14:textId="77777777" w:rsidR="008052CA" w:rsidRPr="00AC5A2E" w:rsidRDefault="008052CA" w:rsidP="008052CA">
            <w:pPr>
              <w:rPr>
                <w:rFonts w:ascii="Arial" w:eastAsia="Arial" w:hAnsi="Arial" w:cs="Arial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959E84" w14:textId="3BE95FCF" w:rsidR="00FB70E9" w:rsidRDefault="00C15412" w:rsidP="008052CA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Representation on IAPB Working Groups where applicable to the VSS – ie/ Climate Action WG (Sustainable Procurement), Diabetic Retinopathy WG etc.</w:t>
            </w:r>
          </w:p>
          <w:p w14:paraId="2AEF1355" w14:textId="77777777" w:rsidR="008052CA" w:rsidRPr="008052CA" w:rsidRDefault="008052CA" w:rsidP="008052CA">
            <w:pPr>
              <w:pStyle w:val="ListParagraph"/>
              <w:rPr>
                <w:rFonts w:ascii="Arial" w:eastAsia="Arial" w:hAnsi="Arial" w:cs="Arial"/>
              </w:rPr>
            </w:pPr>
          </w:p>
        </w:tc>
      </w:tr>
      <w:tr w:rsidR="00C15412" w:rsidRPr="00AC5A2E" w14:paraId="6E1A2FFA" w14:textId="77777777"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3EE0" w14:textId="40205B25" w:rsidR="00C15412" w:rsidRPr="00AC5A2E" w:rsidRDefault="00C15412" w:rsidP="003711F4">
            <w:pPr>
              <w:rPr>
                <w:rFonts w:ascii="Arial" w:eastAsia="Arial" w:hAnsi="Arial" w:cs="Arial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0B23" w14:textId="7362BF54" w:rsidR="00C15412" w:rsidRDefault="00C15412" w:rsidP="003711F4">
            <w:pPr>
              <w:pStyle w:val="ListParagraph"/>
              <w:rPr>
                <w:rFonts w:ascii="Arial" w:eastAsia="Arial" w:hAnsi="Arial" w:cs="Arial"/>
              </w:rPr>
            </w:pPr>
          </w:p>
        </w:tc>
      </w:tr>
      <w:tr w:rsidR="00E1208C" w:rsidRPr="00AC5A2E" w14:paraId="3869250F" w14:textId="77777777"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B115" w14:textId="30014EE6" w:rsidR="00E1208C" w:rsidRPr="00AC5A2E" w:rsidRDefault="00E1208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82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7407" w14:textId="0F522945" w:rsidR="00E1208C" w:rsidRDefault="00E1208C" w:rsidP="001A2FB6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Provide Procurement and Product advice to IAPB Members and Partners when requested either on a consultancy basis or free of charge for quick and easy responses.</w:t>
            </w:r>
          </w:p>
        </w:tc>
      </w:tr>
      <w:tr w:rsidR="00FB70E9" w:rsidRPr="00AC5A2E" w14:paraId="117E56E7" w14:textId="77777777"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1D4C" w14:textId="51790540" w:rsidR="00FB70E9" w:rsidRPr="00AC5A2E" w:rsidRDefault="00FB70E9" w:rsidP="007F1DA4">
            <w:pPr>
              <w:rPr>
                <w:rFonts w:ascii="Arial" w:eastAsia="Arial" w:hAnsi="Arial" w:cs="Arial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3AF" w14:textId="5B06E87E" w:rsidR="00FB70E9" w:rsidRPr="007F1DA4" w:rsidRDefault="00FB70E9" w:rsidP="007F1DA4">
            <w:pPr>
              <w:rPr>
                <w:rFonts w:ascii="Arial" w:eastAsia="Arial" w:hAnsi="Arial" w:cs="Arial"/>
              </w:rPr>
            </w:pPr>
          </w:p>
          <w:p w14:paraId="408A3775" w14:textId="77777777" w:rsidR="008052CA" w:rsidRPr="00AC5A2E" w:rsidRDefault="008052CA">
            <w:pPr>
              <w:rPr>
                <w:rFonts w:ascii="Arial" w:eastAsia="Arial" w:hAnsi="Arial" w:cs="Arial"/>
              </w:rPr>
            </w:pPr>
          </w:p>
        </w:tc>
      </w:tr>
    </w:tbl>
    <w:p w14:paraId="7A2CED57" w14:textId="289A2A27" w:rsidR="00DF0F51" w:rsidRDefault="00DF0F51"/>
    <w:p w14:paraId="3D4FE446" w14:textId="77777777" w:rsidR="00DF0F51" w:rsidRPr="00AC5A2E" w:rsidRDefault="00DF0F51"/>
    <w:tbl>
      <w:tblPr>
        <w:tblStyle w:val="a0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C5A2E" w:rsidRPr="00AC5A2E" w14:paraId="535A8585" w14:textId="77777777">
        <w:tc>
          <w:tcPr>
            <w:tcW w:w="9180" w:type="dxa"/>
            <w:shd w:val="clear" w:color="auto" w:fill="C0C0C0"/>
          </w:tcPr>
          <w:p w14:paraId="2DF63C5F" w14:textId="77777777" w:rsidR="003839E2" w:rsidRPr="00AC5A2E" w:rsidRDefault="003839E2">
            <w:pPr>
              <w:rPr>
                <w:rFonts w:ascii="Arial" w:eastAsia="Arial" w:hAnsi="Arial" w:cs="Arial"/>
              </w:rPr>
            </w:pPr>
          </w:p>
          <w:p w14:paraId="5A76DCE1" w14:textId="77777777" w:rsidR="003839E2" w:rsidRPr="00AC5A2E" w:rsidRDefault="00ED6CDD">
            <w:pPr>
              <w:rPr>
                <w:rFonts w:ascii="Arial" w:eastAsia="Arial" w:hAnsi="Arial" w:cs="Arial"/>
              </w:rPr>
            </w:pPr>
            <w:r w:rsidRPr="00AC5A2E">
              <w:rPr>
                <w:rFonts w:ascii="Arial" w:eastAsia="Arial" w:hAnsi="Arial" w:cs="Arial"/>
                <w:b/>
              </w:rPr>
              <w:t xml:space="preserve">JOBHOLDER ENTRY REQUIREMENTS:  </w:t>
            </w:r>
            <w:r w:rsidRPr="00AC5A2E">
              <w:rPr>
                <w:rFonts w:ascii="Arial" w:eastAsia="Arial" w:hAnsi="Arial" w:cs="Arial"/>
                <w:b/>
                <w:i/>
              </w:rPr>
              <w:t>In a series of brief statements identify the essential knowledge, skills and behaviours required.</w:t>
            </w:r>
          </w:p>
          <w:p w14:paraId="1D0491CF" w14:textId="77777777" w:rsidR="003839E2" w:rsidRPr="00AC5A2E" w:rsidRDefault="003839E2">
            <w:pPr>
              <w:rPr>
                <w:rFonts w:ascii="Arial" w:eastAsia="Arial" w:hAnsi="Arial" w:cs="Arial"/>
              </w:rPr>
            </w:pPr>
          </w:p>
        </w:tc>
      </w:tr>
      <w:tr w:rsidR="00AC5A2E" w:rsidRPr="00AC5A2E" w14:paraId="6E06783A" w14:textId="77777777">
        <w:trPr>
          <w:trHeight w:val="1800"/>
        </w:trPr>
        <w:tc>
          <w:tcPr>
            <w:tcW w:w="9180" w:type="dxa"/>
          </w:tcPr>
          <w:p w14:paraId="52C1188E" w14:textId="77777777" w:rsidR="003839E2" w:rsidRPr="00AC5A2E" w:rsidRDefault="00ED6CDD">
            <w:pPr>
              <w:rPr>
                <w:rFonts w:ascii="Arial" w:eastAsia="Arial" w:hAnsi="Arial" w:cs="Arial"/>
              </w:rPr>
            </w:pPr>
            <w:r w:rsidRPr="00AC5A2E">
              <w:rPr>
                <w:rFonts w:ascii="Arial" w:eastAsia="Arial" w:hAnsi="Arial" w:cs="Arial"/>
                <w:b/>
              </w:rPr>
              <w:t>Knowledge (Education &amp; Related Experience):</w:t>
            </w:r>
          </w:p>
          <w:p w14:paraId="54D7E63D" w14:textId="77777777" w:rsidR="00D948F4" w:rsidRDefault="00D948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(E) Essential, (HD) Highly Desirable, (D) Desirable</w:t>
            </w:r>
          </w:p>
          <w:p w14:paraId="512F77C2" w14:textId="4957A0D6" w:rsidR="001A2FB6" w:rsidRPr="00D1678A" w:rsidRDefault="00D948F4" w:rsidP="00D167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5123567" w14:textId="77777777" w:rsidR="003839E2" w:rsidRPr="00D948F4" w:rsidRDefault="00ED6CDD" w:rsidP="00D948F4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D948F4">
              <w:rPr>
                <w:rFonts w:ascii="Arial" w:eastAsia="Arial" w:hAnsi="Arial" w:cs="Arial"/>
              </w:rPr>
              <w:t xml:space="preserve">Experience </w:t>
            </w:r>
            <w:r w:rsidR="00D948F4">
              <w:rPr>
                <w:rFonts w:ascii="Arial" w:eastAsia="Arial" w:hAnsi="Arial" w:cs="Arial"/>
              </w:rPr>
              <w:t xml:space="preserve">of </w:t>
            </w:r>
            <w:r w:rsidRPr="00D948F4">
              <w:rPr>
                <w:rFonts w:ascii="Arial" w:eastAsia="Arial" w:hAnsi="Arial" w:cs="Arial"/>
              </w:rPr>
              <w:t>account and relationship management</w:t>
            </w:r>
            <w:r w:rsidR="00D948F4">
              <w:rPr>
                <w:rFonts w:ascii="Arial" w:eastAsia="Arial" w:hAnsi="Arial" w:cs="Arial"/>
              </w:rPr>
              <w:t xml:space="preserve"> (E)</w:t>
            </w:r>
          </w:p>
          <w:p w14:paraId="2DC50D2A" w14:textId="77777777" w:rsidR="00693045" w:rsidRDefault="00693045" w:rsidP="005D2CB6">
            <w:pPr>
              <w:pStyle w:val="ListParagraph"/>
              <w:rPr>
                <w:rFonts w:ascii="Arial" w:eastAsia="Arial" w:hAnsi="Arial" w:cs="Arial"/>
              </w:rPr>
            </w:pPr>
          </w:p>
          <w:p w14:paraId="469787C9" w14:textId="17EBA620" w:rsidR="00A97973" w:rsidRPr="00A97973" w:rsidRDefault="00A97973" w:rsidP="00A9797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</w:t>
            </w:r>
            <w:r w:rsidR="004F7FD0">
              <w:rPr>
                <w:rFonts w:ascii="Arial" w:eastAsia="Arial" w:hAnsi="Arial" w:cs="Arial"/>
              </w:rPr>
              <w:t xml:space="preserve"> delivering</w:t>
            </w:r>
            <w:r>
              <w:rPr>
                <w:rFonts w:ascii="Arial" w:eastAsia="Arial" w:hAnsi="Arial" w:cs="Arial"/>
              </w:rPr>
              <w:t xml:space="preserve"> sales</w:t>
            </w:r>
            <w:r w:rsidR="00A5511B">
              <w:rPr>
                <w:rFonts w:ascii="Arial" w:eastAsia="Arial" w:hAnsi="Arial" w:cs="Arial"/>
              </w:rPr>
              <w:t xml:space="preserve"> or marketing</w:t>
            </w:r>
            <w:r>
              <w:rPr>
                <w:rFonts w:ascii="Arial" w:eastAsia="Arial" w:hAnsi="Arial" w:cs="Arial"/>
              </w:rPr>
              <w:t xml:space="preserve"> activities (E) </w:t>
            </w:r>
          </w:p>
          <w:p w14:paraId="64D36243" w14:textId="77777777" w:rsidR="00693045" w:rsidRPr="00693045" w:rsidRDefault="00693045" w:rsidP="005D2CB6">
            <w:pPr>
              <w:pStyle w:val="ListParagraph"/>
              <w:rPr>
                <w:rFonts w:ascii="Arial" w:eastAsia="Arial" w:hAnsi="Arial" w:cs="Arial"/>
              </w:rPr>
            </w:pPr>
          </w:p>
          <w:p w14:paraId="14767AE2" w14:textId="77777777" w:rsidR="005D2CB6" w:rsidRPr="00D948F4" w:rsidRDefault="005D2CB6" w:rsidP="005D2CB6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within or understanding of the eye health sector (E)</w:t>
            </w:r>
          </w:p>
          <w:p w14:paraId="4FB8C168" w14:textId="77777777" w:rsidR="005D2CB6" w:rsidRPr="005D2CB6" w:rsidRDefault="005D2CB6" w:rsidP="005D2CB6">
            <w:pPr>
              <w:rPr>
                <w:rFonts w:ascii="Arial" w:eastAsia="Arial" w:hAnsi="Arial" w:cs="Arial"/>
              </w:rPr>
            </w:pPr>
          </w:p>
          <w:p w14:paraId="7DE09A2E" w14:textId="77777777" w:rsidR="005D2CB6" w:rsidRPr="005D2CB6" w:rsidRDefault="005D2CB6" w:rsidP="005D2CB6">
            <w:pPr>
              <w:pStyle w:val="ListParagraph"/>
              <w:rPr>
                <w:rFonts w:ascii="Arial" w:hAnsi="Arial" w:cs="Arial"/>
              </w:rPr>
            </w:pPr>
          </w:p>
          <w:p w14:paraId="3E40FBEB" w14:textId="777F0B3B" w:rsidR="00346DA2" w:rsidRDefault="00A82082" w:rsidP="00D948F4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D948F4">
              <w:rPr>
                <w:rFonts w:ascii="Arial" w:hAnsi="Arial" w:cs="Arial"/>
              </w:rPr>
              <w:t>Experience of using CRM / stakeholder management systems</w:t>
            </w:r>
            <w:r w:rsidR="005D2CB6">
              <w:rPr>
                <w:rFonts w:ascii="Arial" w:hAnsi="Arial" w:cs="Arial"/>
              </w:rPr>
              <w:t xml:space="preserve"> or web systems and updating and managing content. (HD)</w:t>
            </w:r>
          </w:p>
          <w:p w14:paraId="0F9AD1F2" w14:textId="77777777" w:rsidR="00A5511B" w:rsidRPr="005D2CB6" w:rsidRDefault="00A5511B" w:rsidP="005D2CB6">
            <w:pPr>
              <w:rPr>
                <w:rFonts w:ascii="Arial" w:eastAsia="Arial" w:hAnsi="Arial" w:cs="Arial"/>
              </w:rPr>
            </w:pPr>
          </w:p>
          <w:p w14:paraId="624C5C57" w14:textId="465D97F1" w:rsidR="00602B05" w:rsidRDefault="00ED6CDD" w:rsidP="00D948F4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D948F4">
              <w:rPr>
                <w:rFonts w:ascii="Arial" w:eastAsia="Arial" w:hAnsi="Arial" w:cs="Arial"/>
              </w:rPr>
              <w:t xml:space="preserve">Experience </w:t>
            </w:r>
            <w:r w:rsidR="00D948F4">
              <w:rPr>
                <w:rFonts w:ascii="Arial" w:eastAsia="Arial" w:hAnsi="Arial" w:cs="Arial"/>
              </w:rPr>
              <w:t>of working within</w:t>
            </w:r>
            <w:r w:rsidR="0079423E">
              <w:rPr>
                <w:rFonts w:ascii="Arial" w:eastAsia="Arial" w:hAnsi="Arial" w:cs="Arial"/>
              </w:rPr>
              <w:t xml:space="preserve"> or knowledge of</w:t>
            </w:r>
            <w:r w:rsidR="00602B05">
              <w:rPr>
                <w:rFonts w:ascii="Arial" w:eastAsia="Arial" w:hAnsi="Arial" w:cs="Arial"/>
              </w:rPr>
              <w:t xml:space="preserve"> low/ middle income setting</w:t>
            </w:r>
            <w:r w:rsidR="00693045">
              <w:rPr>
                <w:rFonts w:ascii="Arial" w:eastAsia="Arial" w:hAnsi="Arial" w:cs="Arial"/>
              </w:rPr>
              <w:t>s</w:t>
            </w:r>
          </w:p>
          <w:p w14:paraId="3F9263AB" w14:textId="62907404" w:rsidR="001A2FB6" w:rsidRPr="00E90508" w:rsidRDefault="00D948F4" w:rsidP="009D52E1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(H</w:t>
            </w:r>
            <w:r w:rsidR="008E2F06">
              <w:rPr>
                <w:rFonts w:ascii="Arial" w:eastAsia="Arial" w:hAnsi="Arial" w:cs="Arial"/>
              </w:rPr>
              <w:t>D)</w:t>
            </w:r>
          </w:p>
        </w:tc>
      </w:tr>
      <w:tr w:rsidR="00AC5A2E" w:rsidRPr="00AC5A2E" w14:paraId="4D8B554D" w14:textId="77777777">
        <w:tc>
          <w:tcPr>
            <w:tcW w:w="9180" w:type="dxa"/>
          </w:tcPr>
          <w:p w14:paraId="1BFC4737" w14:textId="610E7D3C" w:rsidR="00E90508" w:rsidRDefault="00E90508">
            <w:pPr>
              <w:rPr>
                <w:rFonts w:ascii="Arial" w:eastAsia="Arial" w:hAnsi="Arial" w:cs="Arial"/>
                <w:b/>
              </w:rPr>
            </w:pPr>
          </w:p>
          <w:p w14:paraId="449EF0E5" w14:textId="77777777" w:rsidR="00E90508" w:rsidRDefault="00E90508">
            <w:pPr>
              <w:rPr>
                <w:rFonts w:ascii="Arial" w:eastAsia="Arial" w:hAnsi="Arial" w:cs="Arial"/>
                <w:b/>
              </w:rPr>
            </w:pPr>
          </w:p>
          <w:p w14:paraId="093F3280" w14:textId="3844DB54" w:rsidR="003839E2" w:rsidRPr="00AC5A2E" w:rsidRDefault="00ED6CDD">
            <w:pPr>
              <w:rPr>
                <w:rFonts w:ascii="Arial" w:eastAsia="Arial" w:hAnsi="Arial" w:cs="Arial"/>
              </w:rPr>
            </w:pPr>
            <w:r w:rsidRPr="00AC5A2E">
              <w:rPr>
                <w:rFonts w:ascii="Arial" w:eastAsia="Arial" w:hAnsi="Arial" w:cs="Arial"/>
                <w:b/>
              </w:rPr>
              <w:t>Skills (Special Training or Competence):</w:t>
            </w:r>
          </w:p>
          <w:p w14:paraId="5880FB7E" w14:textId="77777777" w:rsidR="003839E2" w:rsidRPr="00AC5A2E" w:rsidRDefault="003839E2">
            <w:pPr>
              <w:rPr>
                <w:rFonts w:ascii="Arial" w:eastAsia="Arial" w:hAnsi="Arial" w:cs="Arial"/>
              </w:rPr>
            </w:pPr>
          </w:p>
          <w:p w14:paraId="673CE3F1" w14:textId="4DDA132D" w:rsidR="003839E2" w:rsidRPr="00A97973" w:rsidRDefault="00A97973" w:rsidP="00A97973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A97973">
              <w:rPr>
                <w:rFonts w:ascii="Arial" w:eastAsia="Arial" w:hAnsi="Arial" w:cs="Arial"/>
              </w:rPr>
              <w:t>Outstanding</w:t>
            </w:r>
            <w:r w:rsidR="00346DA2" w:rsidRPr="00A97973">
              <w:rPr>
                <w:rFonts w:ascii="Arial" w:eastAsia="Arial" w:hAnsi="Arial" w:cs="Arial"/>
              </w:rPr>
              <w:t xml:space="preserve"> </w:t>
            </w:r>
            <w:r w:rsidR="00ED6CDD" w:rsidRPr="00A97973">
              <w:rPr>
                <w:rFonts w:ascii="Arial" w:eastAsia="Arial" w:hAnsi="Arial" w:cs="Arial"/>
              </w:rPr>
              <w:t>relationship building skills at all levels</w:t>
            </w:r>
            <w:r w:rsidR="00726488">
              <w:rPr>
                <w:rFonts w:ascii="Arial" w:eastAsia="Arial" w:hAnsi="Arial" w:cs="Arial"/>
              </w:rPr>
              <w:t xml:space="preserve"> (E)</w:t>
            </w:r>
          </w:p>
          <w:p w14:paraId="26018638" w14:textId="77777777" w:rsidR="00B45B57" w:rsidRPr="00B45B57" w:rsidRDefault="00346DA2" w:rsidP="00B45B57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A97973">
              <w:rPr>
                <w:rFonts w:ascii="Arial" w:eastAsia="Arial" w:hAnsi="Arial" w:cs="Arial"/>
              </w:rPr>
              <w:t xml:space="preserve">Excellent </w:t>
            </w:r>
            <w:r w:rsidR="00726488">
              <w:rPr>
                <w:rFonts w:ascii="Arial" w:eastAsia="Arial" w:hAnsi="Arial" w:cs="Arial"/>
              </w:rPr>
              <w:t>self-awareness and interpersonal skills (E)</w:t>
            </w:r>
          </w:p>
          <w:p w14:paraId="2386DAE0" w14:textId="77777777" w:rsidR="003839E2" w:rsidRPr="00A97973" w:rsidRDefault="00ED6CDD" w:rsidP="00A97973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A97973">
              <w:rPr>
                <w:rFonts w:ascii="Arial" w:eastAsia="Arial" w:hAnsi="Arial" w:cs="Arial"/>
              </w:rPr>
              <w:t>Excellent verbal and written communication skills inclu</w:t>
            </w:r>
            <w:r w:rsidR="00997AD9" w:rsidRPr="00A97973">
              <w:rPr>
                <w:rFonts w:ascii="Arial" w:eastAsia="Arial" w:hAnsi="Arial" w:cs="Arial"/>
              </w:rPr>
              <w:t>ding strong presentation skills</w:t>
            </w:r>
            <w:r w:rsidR="00726488">
              <w:rPr>
                <w:rFonts w:ascii="Arial" w:eastAsia="Arial" w:hAnsi="Arial" w:cs="Arial"/>
              </w:rPr>
              <w:t xml:space="preserve"> (E)</w:t>
            </w:r>
          </w:p>
          <w:p w14:paraId="078796A0" w14:textId="77777777" w:rsidR="00726488" w:rsidRPr="00726488" w:rsidRDefault="00A304EC" w:rsidP="00726488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A97973">
              <w:rPr>
                <w:rFonts w:ascii="Arial" w:eastAsia="Arial" w:hAnsi="Arial" w:cs="Arial"/>
              </w:rPr>
              <w:t>Highly organised and process driven</w:t>
            </w:r>
            <w:r w:rsidR="00726488">
              <w:rPr>
                <w:rFonts w:ascii="Arial" w:eastAsia="Arial" w:hAnsi="Arial" w:cs="Arial"/>
              </w:rPr>
              <w:t xml:space="preserve"> (E) </w:t>
            </w:r>
          </w:p>
          <w:p w14:paraId="553531AE" w14:textId="287D4411" w:rsidR="00726488" w:rsidRPr="003D0421" w:rsidRDefault="00A304EC" w:rsidP="003D0421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A97973">
              <w:rPr>
                <w:rFonts w:ascii="Arial" w:eastAsia="Arial" w:hAnsi="Arial" w:cs="Arial"/>
              </w:rPr>
              <w:t xml:space="preserve">Proficient with social media </w:t>
            </w:r>
            <w:r w:rsidR="00726488">
              <w:rPr>
                <w:rFonts w:ascii="Arial" w:eastAsia="Arial" w:hAnsi="Arial" w:cs="Arial"/>
              </w:rPr>
              <w:t>(HD)</w:t>
            </w:r>
          </w:p>
          <w:p w14:paraId="4ADE4F0C" w14:textId="5EDBA789" w:rsidR="003839E2" w:rsidRPr="003D0421" w:rsidRDefault="003839E2" w:rsidP="003D0421">
            <w:pPr>
              <w:rPr>
                <w:rFonts w:ascii="Arial" w:eastAsia="Arial" w:hAnsi="Arial" w:cs="Arial"/>
              </w:rPr>
            </w:pPr>
          </w:p>
        </w:tc>
      </w:tr>
      <w:tr w:rsidR="00AC5A2E" w:rsidRPr="00AC5A2E" w14:paraId="110241E3" w14:textId="77777777">
        <w:tc>
          <w:tcPr>
            <w:tcW w:w="9180" w:type="dxa"/>
          </w:tcPr>
          <w:p w14:paraId="0F6713C4" w14:textId="77777777" w:rsidR="004C13A4" w:rsidRPr="004C13A4" w:rsidRDefault="004C13A4" w:rsidP="004C13A4">
            <w:pPr>
              <w:pStyle w:val="Heading3"/>
              <w:rPr>
                <w:rFonts w:ascii="Arial" w:hAnsi="Arial" w:cs="Arial"/>
                <w:sz w:val="24"/>
                <w:szCs w:val="24"/>
                <w:lang w:val="en-AU" w:eastAsia="zh-CN" w:bidi="th-TH"/>
              </w:rPr>
            </w:pPr>
            <w:r w:rsidRPr="004C13A4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val="en-AU" w:eastAsia="zh-CN" w:bidi="th-TH"/>
              </w:rPr>
              <w:t>Corporate Competencies and Key Behaviours:</w:t>
            </w:r>
          </w:p>
          <w:p w14:paraId="006E0F90" w14:textId="77777777" w:rsidR="004C13A4" w:rsidRPr="004C13A4" w:rsidRDefault="004C13A4" w:rsidP="004C13A4">
            <w:pPr>
              <w:pStyle w:val="ListParagraph"/>
              <w:numPr>
                <w:ilvl w:val="0"/>
                <w:numId w:val="10"/>
              </w:numPr>
              <w:spacing w:before="30" w:after="30" w:line="276" w:lineRule="auto"/>
              <w:rPr>
                <w:rFonts w:ascii="Arial" w:hAnsi="Arial" w:cs="Arial"/>
                <w:lang w:val="en-AU" w:eastAsia="zh-CN" w:bidi="th-TH"/>
              </w:rPr>
            </w:pPr>
            <w:r w:rsidRPr="004C13A4">
              <w:rPr>
                <w:rFonts w:ascii="Arial" w:hAnsi="Arial" w:cs="Arial"/>
                <w:lang w:val="en-AU" w:eastAsia="zh-CN" w:bidi="th-TH"/>
              </w:rPr>
              <w:t xml:space="preserve">Passionate about effecting change at a global level with a deep commitment to the vision, mission and strategic goals of IAPB </w:t>
            </w:r>
          </w:p>
          <w:p w14:paraId="1957B41F" w14:textId="77777777" w:rsidR="004C13A4" w:rsidRPr="004C13A4" w:rsidRDefault="004C13A4" w:rsidP="004C13A4">
            <w:pPr>
              <w:pStyle w:val="ListParagraph"/>
              <w:numPr>
                <w:ilvl w:val="0"/>
                <w:numId w:val="10"/>
              </w:numPr>
              <w:spacing w:before="30" w:after="30" w:line="276" w:lineRule="auto"/>
              <w:rPr>
                <w:rFonts w:ascii="Arial" w:hAnsi="Arial" w:cs="Arial"/>
                <w:lang w:val="en-AU" w:eastAsia="zh-CN" w:bidi="th-TH"/>
              </w:rPr>
            </w:pPr>
            <w:r w:rsidRPr="004C13A4">
              <w:rPr>
                <w:rFonts w:ascii="Arial" w:hAnsi="Arial" w:cs="Arial"/>
                <w:lang w:val="en-AU" w:eastAsia="zh-CN" w:bidi="th-TH"/>
              </w:rPr>
              <w:t>Demonstrates integrity by modelling the IAPB’s values and ethical standards</w:t>
            </w:r>
          </w:p>
          <w:p w14:paraId="54A5D491" w14:textId="77777777" w:rsidR="004C13A4" w:rsidRPr="004C13A4" w:rsidRDefault="004C13A4" w:rsidP="004C13A4">
            <w:pPr>
              <w:pStyle w:val="ListParagraph"/>
              <w:numPr>
                <w:ilvl w:val="0"/>
                <w:numId w:val="10"/>
              </w:numPr>
              <w:spacing w:before="30" w:after="30" w:line="276" w:lineRule="auto"/>
              <w:rPr>
                <w:rFonts w:ascii="Arial" w:hAnsi="Arial" w:cs="Arial"/>
                <w:lang w:val="en-AU" w:eastAsia="zh-CN" w:bidi="th-TH"/>
              </w:rPr>
            </w:pPr>
            <w:r w:rsidRPr="004C13A4">
              <w:rPr>
                <w:rFonts w:ascii="Arial" w:hAnsi="Arial" w:cs="Arial"/>
                <w:lang w:val="en-AU" w:eastAsia="zh-CN" w:bidi="th-TH"/>
              </w:rPr>
              <w:t>Displays cultural, gender, religion, race, nationality and age sensitivity and adaptability</w:t>
            </w:r>
          </w:p>
          <w:p w14:paraId="78D892B4" w14:textId="77777777" w:rsidR="004C13A4" w:rsidRPr="004C13A4" w:rsidRDefault="004C13A4" w:rsidP="004C13A4">
            <w:pPr>
              <w:pStyle w:val="ListParagraph"/>
              <w:numPr>
                <w:ilvl w:val="0"/>
                <w:numId w:val="10"/>
              </w:numPr>
              <w:spacing w:before="30" w:after="30" w:line="276" w:lineRule="auto"/>
              <w:rPr>
                <w:rFonts w:ascii="Arial" w:hAnsi="Arial" w:cs="Arial"/>
                <w:lang w:val="en-AU" w:eastAsia="zh-CN" w:bidi="th-TH"/>
              </w:rPr>
            </w:pPr>
            <w:r w:rsidRPr="004C13A4">
              <w:rPr>
                <w:rFonts w:ascii="Arial" w:hAnsi="Arial" w:cs="Arial"/>
                <w:lang w:val="en-AU" w:eastAsia="zh-CN" w:bidi="th-TH"/>
              </w:rPr>
              <w:t xml:space="preserve">Action orientated </w:t>
            </w:r>
          </w:p>
          <w:p w14:paraId="3B10440D" w14:textId="77777777" w:rsidR="004C13A4" w:rsidRPr="004C13A4" w:rsidRDefault="004C13A4" w:rsidP="004C13A4">
            <w:pPr>
              <w:rPr>
                <w:rFonts w:ascii="Arial" w:eastAsia="Arial" w:hAnsi="Arial" w:cs="Arial"/>
              </w:rPr>
            </w:pPr>
          </w:p>
          <w:p w14:paraId="4B337AFE" w14:textId="77777777" w:rsidR="003839E2" w:rsidRPr="00AC5A2E" w:rsidRDefault="003839E2">
            <w:pPr>
              <w:rPr>
                <w:rFonts w:ascii="Arial" w:eastAsia="Arial" w:hAnsi="Arial" w:cs="Arial"/>
              </w:rPr>
            </w:pPr>
          </w:p>
        </w:tc>
      </w:tr>
      <w:tr w:rsidR="00AC5A2E" w:rsidRPr="00AC5A2E" w14:paraId="500A2FC7" w14:textId="77777777">
        <w:tc>
          <w:tcPr>
            <w:tcW w:w="9180" w:type="dxa"/>
            <w:shd w:val="clear" w:color="auto" w:fill="C0C0C0"/>
          </w:tcPr>
          <w:p w14:paraId="1EA64C40" w14:textId="77777777" w:rsidR="003839E2" w:rsidRPr="00AC5A2E" w:rsidRDefault="00ED6CDD">
            <w:pPr>
              <w:rPr>
                <w:rFonts w:ascii="Arial" w:eastAsia="Arial" w:hAnsi="Arial" w:cs="Arial"/>
              </w:rPr>
            </w:pPr>
            <w:r w:rsidRPr="00AC5A2E">
              <w:rPr>
                <w:rFonts w:ascii="Arial" w:eastAsia="Arial" w:hAnsi="Arial" w:cs="Arial"/>
                <w:b/>
              </w:rPr>
              <w:t>OTHER COMMENTS</w:t>
            </w:r>
          </w:p>
          <w:p w14:paraId="6CC80239" w14:textId="77777777" w:rsidR="003839E2" w:rsidRPr="00AC5A2E" w:rsidRDefault="003839E2">
            <w:pPr>
              <w:rPr>
                <w:rFonts w:ascii="Arial" w:eastAsia="Arial" w:hAnsi="Arial" w:cs="Arial"/>
              </w:rPr>
            </w:pPr>
          </w:p>
        </w:tc>
      </w:tr>
      <w:tr w:rsidR="00AC5A2E" w:rsidRPr="00AC5A2E" w14:paraId="7077ACDC" w14:textId="77777777">
        <w:tc>
          <w:tcPr>
            <w:tcW w:w="9180" w:type="dxa"/>
          </w:tcPr>
          <w:p w14:paraId="31D7D4DD" w14:textId="4CC9D58B" w:rsidR="003839E2" w:rsidRPr="00AC5A2E" w:rsidRDefault="00ED6CDD">
            <w:pPr>
              <w:rPr>
                <w:rFonts w:ascii="Arial" w:eastAsia="Arial" w:hAnsi="Arial" w:cs="Arial"/>
              </w:rPr>
            </w:pPr>
            <w:r w:rsidRPr="00AC5A2E">
              <w:rPr>
                <w:rFonts w:ascii="Arial" w:eastAsia="Arial" w:hAnsi="Arial" w:cs="Arial"/>
              </w:rPr>
              <w:t>Full-time</w:t>
            </w:r>
            <w:r w:rsidR="00AC5A2E">
              <w:rPr>
                <w:rFonts w:ascii="Arial" w:eastAsia="Arial" w:hAnsi="Arial" w:cs="Arial"/>
              </w:rPr>
              <w:t>, permanent post</w:t>
            </w:r>
            <w:r w:rsidR="00B45B57">
              <w:rPr>
                <w:rFonts w:ascii="Arial" w:eastAsia="Arial" w:hAnsi="Arial" w:cs="Arial"/>
              </w:rPr>
              <w:t>, occasional evening and weekend workin</w:t>
            </w:r>
            <w:r w:rsidR="00BB289A">
              <w:rPr>
                <w:rFonts w:ascii="Arial" w:eastAsia="Arial" w:hAnsi="Arial" w:cs="Arial"/>
              </w:rPr>
              <w:t>g</w:t>
            </w:r>
            <w:r w:rsidR="00B45B57">
              <w:rPr>
                <w:rFonts w:ascii="Arial" w:eastAsia="Arial" w:hAnsi="Arial" w:cs="Arial"/>
              </w:rPr>
              <w:t xml:space="preserve"> will be a feature of this role. </w:t>
            </w:r>
          </w:p>
          <w:p w14:paraId="400DE785" w14:textId="77777777" w:rsidR="003839E2" w:rsidRPr="00AC5A2E" w:rsidRDefault="003839E2">
            <w:pPr>
              <w:rPr>
                <w:rFonts w:ascii="Arial" w:eastAsia="Arial" w:hAnsi="Arial" w:cs="Arial"/>
              </w:rPr>
            </w:pPr>
          </w:p>
        </w:tc>
      </w:tr>
    </w:tbl>
    <w:p w14:paraId="15F8DD4E" w14:textId="77777777" w:rsidR="004B534C" w:rsidRDefault="004B534C" w:rsidP="00B233DA"/>
    <w:sectPr w:rsidR="004B534C">
      <w:footerReference w:type="even" r:id="rId10"/>
      <w:footerReference w:type="default" r:id="rId11"/>
      <w:pgSz w:w="11906" w:h="16838"/>
      <w:pgMar w:top="851" w:right="1418" w:bottom="1361" w:left="851" w:header="72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E958E" w14:textId="77777777" w:rsidR="00C676E9" w:rsidRDefault="00C676E9">
      <w:r>
        <w:separator/>
      </w:r>
    </w:p>
  </w:endnote>
  <w:endnote w:type="continuationSeparator" w:id="0">
    <w:p w14:paraId="7DDAA2D1" w14:textId="77777777" w:rsidR="00C676E9" w:rsidRDefault="00C6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A76B" w14:textId="77777777" w:rsidR="003839E2" w:rsidRDefault="00ED6C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CE7ACE2" w14:textId="77777777" w:rsidR="003839E2" w:rsidRDefault="003839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2128" w14:textId="77777777" w:rsidR="003839E2" w:rsidRDefault="00ED6C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97AD9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6CB3EE8B" w14:textId="47A974A7" w:rsidR="003839E2" w:rsidRDefault="00B469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Valued Supplier Scheme - </w:t>
    </w:r>
    <w:r w:rsidR="00ED6CDD">
      <w:rPr>
        <w:i/>
        <w:color w:val="000000"/>
        <w:sz w:val="20"/>
        <w:szCs w:val="20"/>
      </w:rPr>
      <w:t>Job Description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35B9D" w14:textId="77777777" w:rsidR="00C676E9" w:rsidRDefault="00C676E9">
      <w:r>
        <w:separator/>
      </w:r>
    </w:p>
  </w:footnote>
  <w:footnote w:type="continuationSeparator" w:id="0">
    <w:p w14:paraId="6A0F6C5D" w14:textId="77777777" w:rsidR="00C676E9" w:rsidRDefault="00C6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A81"/>
    <w:multiLevelType w:val="hybridMultilevel"/>
    <w:tmpl w:val="40A46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5BC"/>
    <w:multiLevelType w:val="hybridMultilevel"/>
    <w:tmpl w:val="1E74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21B97"/>
    <w:multiLevelType w:val="hybridMultilevel"/>
    <w:tmpl w:val="27F44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7AE7"/>
    <w:multiLevelType w:val="hybridMultilevel"/>
    <w:tmpl w:val="64F482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986186"/>
    <w:multiLevelType w:val="hybridMultilevel"/>
    <w:tmpl w:val="8DD21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21EE0"/>
    <w:multiLevelType w:val="hybridMultilevel"/>
    <w:tmpl w:val="7BF03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74F44"/>
    <w:multiLevelType w:val="hybridMultilevel"/>
    <w:tmpl w:val="34B69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F7F9A"/>
    <w:multiLevelType w:val="hybridMultilevel"/>
    <w:tmpl w:val="2A44C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90735"/>
    <w:multiLevelType w:val="hybridMultilevel"/>
    <w:tmpl w:val="DD62B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9E2"/>
    <w:rsid w:val="000439CF"/>
    <w:rsid w:val="00091F31"/>
    <w:rsid w:val="000B78FB"/>
    <w:rsid w:val="000C2A6F"/>
    <w:rsid w:val="000C46CD"/>
    <w:rsid w:val="001157A3"/>
    <w:rsid w:val="0012518C"/>
    <w:rsid w:val="00157317"/>
    <w:rsid w:val="001A2FB6"/>
    <w:rsid w:val="001C169D"/>
    <w:rsid w:val="001D159D"/>
    <w:rsid w:val="00272D6C"/>
    <w:rsid w:val="0029005A"/>
    <w:rsid w:val="002A6C3F"/>
    <w:rsid w:val="002E1FDA"/>
    <w:rsid w:val="003168C8"/>
    <w:rsid w:val="00331012"/>
    <w:rsid w:val="00346DA2"/>
    <w:rsid w:val="00357EA2"/>
    <w:rsid w:val="003711F4"/>
    <w:rsid w:val="003834F9"/>
    <w:rsid w:val="003839E2"/>
    <w:rsid w:val="00384A28"/>
    <w:rsid w:val="003D0421"/>
    <w:rsid w:val="003D2511"/>
    <w:rsid w:val="00412ABA"/>
    <w:rsid w:val="00415331"/>
    <w:rsid w:val="004315F5"/>
    <w:rsid w:val="00431D55"/>
    <w:rsid w:val="00453DF5"/>
    <w:rsid w:val="004660A4"/>
    <w:rsid w:val="004754A1"/>
    <w:rsid w:val="0048303B"/>
    <w:rsid w:val="004B534C"/>
    <w:rsid w:val="004C13A4"/>
    <w:rsid w:val="004D3B44"/>
    <w:rsid w:val="004D671F"/>
    <w:rsid w:val="004F0280"/>
    <w:rsid w:val="004F0AB3"/>
    <w:rsid w:val="004F7FD0"/>
    <w:rsid w:val="005746DD"/>
    <w:rsid w:val="005A33E6"/>
    <w:rsid w:val="005A3C66"/>
    <w:rsid w:val="005B5D83"/>
    <w:rsid w:val="005D2CB6"/>
    <w:rsid w:val="005F55D8"/>
    <w:rsid w:val="00602B05"/>
    <w:rsid w:val="00623C2E"/>
    <w:rsid w:val="00693045"/>
    <w:rsid w:val="006B3DD3"/>
    <w:rsid w:val="006E2BA9"/>
    <w:rsid w:val="006F0D21"/>
    <w:rsid w:val="00726488"/>
    <w:rsid w:val="007452CD"/>
    <w:rsid w:val="007532FB"/>
    <w:rsid w:val="0079423E"/>
    <w:rsid w:val="007D1328"/>
    <w:rsid w:val="007D1CED"/>
    <w:rsid w:val="007F06BD"/>
    <w:rsid w:val="007F1DA4"/>
    <w:rsid w:val="008052CA"/>
    <w:rsid w:val="00815FB0"/>
    <w:rsid w:val="00817A5E"/>
    <w:rsid w:val="00850810"/>
    <w:rsid w:val="008A77AB"/>
    <w:rsid w:val="008C51AE"/>
    <w:rsid w:val="008E2F06"/>
    <w:rsid w:val="00940F9B"/>
    <w:rsid w:val="00974DA7"/>
    <w:rsid w:val="009757DE"/>
    <w:rsid w:val="00992D21"/>
    <w:rsid w:val="00997AD9"/>
    <w:rsid w:val="009D52E1"/>
    <w:rsid w:val="009F43EE"/>
    <w:rsid w:val="00A10A47"/>
    <w:rsid w:val="00A304EC"/>
    <w:rsid w:val="00A468CE"/>
    <w:rsid w:val="00A5511B"/>
    <w:rsid w:val="00A80404"/>
    <w:rsid w:val="00A82082"/>
    <w:rsid w:val="00A84EA7"/>
    <w:rsid w:val="00A97973"/>
    <w:rsid w:val="00AA520B"/>
    <w:rsid w:val="00AB0EB4"/>
    <w:rsid w:val="00AC5A2E"/>
    <w:rsid w:val="00AD1534"/>
    <w:rsid w:val="00B233DA"/>
    <w:rsid w:val="00B45B57"/>
    <w:rsid w:val="00B4692C"/>
    <w:rsid w:val="00B630B5"/>
    <w:rsid w:val="00B94AFC"/>
    <w:rsid w:val="00BB289A"/>
    <w:rsid w:val="00BC2172"/>
    <w:rsid w:val="00BC49A9"/>
    <w:rsid w:val="00BD4A3C"/>
    <w:rsid w:val="00C15412"/>
    <w:rsid w:val="00C676E9"/>
    <w:rsid w:val="00C92C46"/>
    <w:rsid w:val="00C94FFF"/>
    <w:rsid w:val="00CA2021"/>
    <w:rsid w:val="00D1678A"/>
    <w:rsid w:val="00D4157D"/>
    <w:rsid w:val="00D42C6C"/>
    <w:rsid w:val="00D549F7"/>
    <w:rsid w:val="00D70E3C"/>
    <w:rsid w:val="00D72DB7"/>
    <w:rsid w:val="00D948F4"/>
    <w:rsid w:val="00DE458C"/>
    <w:rsid w:val="00DF0F51"/>
    <w:rsid w:val="00DF72FC"/>
    <w:rsid w:val="00E1208C"/>
    <w:rsid w:val="00E370D5"/>
    <w:rsid w:val="00E60C42"/>
    <w:rsid w:val="00E90508"/>
    <w:rsid w:val="00EC07A6"/>
    <w:rsid w:val="00ED0952"/>
    <w:rsid w:val="00ED1163"/>
    <w:rsid w:val="00ED6CDD"/>
    <w:rsid w:val="00EF5B15"/>
    <w:rsid w:val="00F3377E"/>
    <w:rsid w:val="00F41657"/>
    <w:rsid w:val="00F64901"/>
    <w:rsid w:val="00F704DD"/>
    <w:rsid w:val="00FB3FA7"/>
    <w:rsid w:val="00FB70E9"/>
    <w:rsid w:val="00FC2EEB"/>
    <w:rsid w:val="00FE1D86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2056"/>
  <w15:docId w15:val="{65D94F74-BB98-4948-B619-13FC2FF3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2FB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15FB0"/>
    <w:pPr>
      <w:ind w:left="720"/>
      <w:contextualSpacing/>
    </w:pPr>
  </w:style>
  <w:style w:type="table" w:customStyle="1" w:styleId="TableGrid">
    <w:name w:val="TableGrid"/>
    <w:rsid w:val="00A820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D095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6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92C"/>
  </w:style>
  <w:style w:type="paragraph" w:styleId="Footer">
    <w:name w:val="footer"/>
    <w:basedOn w:val="Normal"/>
    <w:link w:val="FooterChar"/>
    <w:uiPriority w:val="99"/>
    <w:unhideWhenUsed/>
    <w:rsid w:val="00B469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92C"/>
  </w:style>
  <w:style w:type="paragraph" w:styleId="NormalWeb">
    <w:name w:val="Normal (Web)"/>
    <w:basedOn w:val="Normal"/>
    <w:uiPriority w:val="99"/>
    <w:semiHidden/>
    <w:unhideWhenUsed/>
    <w:rsid w:val="007D13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D1328"/>
    <w:rPr>
      <w:b/>
      <w:bCs/>
    </w:rPr>
  </w:style>
  <w:style w:type="character" w:styleId="Emphasis">
    <w:name w:val="Emphasis"/>
    <w:basedOn w:val="DefaultParagraphFont"/>
    <w:uiPriority w:val="20"/>
    <w:qFormat/>
    <w:rsid w:val="007D132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F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apb.org/connect/valued-supplier-sche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81F65-DDC8-4939-95E6-4A6DB812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jconlon</dc:creator>
  <cp:lastModifiedBy>Tejah Balantrapu</cp:lastModifiedBy>
  <cp:revision>2</cp:revision>
  <cp:lastPrinted>2021-07-13T14:07:00Z</cp:lastPrinted>
  <dcterms:created xsi:type="dcterms:W3CDTF">2021-09-24T12:31:00Z</dcterms:created>
  <dcterms:modified xsi:type="dcterms:W3CDTF">2021-09-24T12:31:00Z</dcterms:modified>
</cp:coreProperties>
</file>